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E0338" w14:textId="77777777" w:rsidR="00D472EF" w:rsidRPr="00FF5C20" w:rsidRDefault="00D472EF" w:rsidP="00D472EF">
      <w:pPr>
        <w:bidi/>
        <w:rPr>
          <w:rFonts w:asciiTheme="minorBidi" w:hAnsiTheme="minorBidi"/>
          <w:sz w:val="28"/>
          <w:szCs w:val="28"/>
          <w:rtl/>
        </w:rPr>
      </w:pPr>
      <w:bookmarkStart w:id="0" w:name="_GoBack"/>
      <w:bookmarkEnd w:id="0"/>
      <w:r w:rsidRPr="00FF5C20">
        <w:rPr>
          <w:rFonts w:asciiTheme="minorBidi" w:hAnsiTheme="minorBidi" w:cs="Arial"/>
          <w:sz w:val="28"/>
          <w:szCs w:val="28"/>
          <w:rtl/>
        </w:rPr>
        <w:t xml:space="preserve">المديرية العامة لتطوير المناهج </w:t>
      </w:r>
    </w:p>
    <w:p w14:paraId="65DE5747" w14:textId="77777777" w:rsidR="00D472EF" w:rsidRDefault="00D472EF" w:rsidP="00D472EF">
      <w:pPr>
        <w:bidi/>
        <w:rPr>
          <w:rFonts w:asciiTheme="minorBidi" w:hAnsiTheme="minorBidi"/>
          <w:sz w:val="28"/>
          <w:szCs w:val="28"/>
          <w:rtl/>
        </w:rPr>
      </w:pPr>
      <w:r w:rsidRPr="00FF5C20">
        <w:rPr>
          <w:rFonts w:asciiTheme="minorBidi" w:hAnsiTheme="minorBidi" w:cs="Arial"/>
          <w:sz w:val="28"/>
          <w:szCs w:val="28"/>
          <w:rtl/>
        </w:rPr>
        <w:t xml:space="preserve">        مكتب المدير العام </w:t>
      </w:r>
    </w:p>
    <w:p w14:paraId="1DC73A21" w14:textId="77777777" w:rsidR="00D472EF" w:rsidRPr="00FF5C20" w:rsidRDefault="00D472EF" w:rsidP="00D472EF">
      <w:pPr>
        <w:bidi/>
        <w:rPr>
          <w:rFonts w:asciiTheme="minorBidi" w:hAnsiTheme="minorBidi"/>
          <w:sz w:val="28"/>
          <w:szCs w:val="28"/>
          <w:rtl/>
        </w:rPr>
      </w:pPr>
    </w:p>
    <w:p w14:paraId="7F0DB6B6" w14:textId="77777777" w:rsidR="00D472EF" w:rsidRPr="004F4079" w:rsidRDefault="00D472EF" w:rsidP="00D472EF">
      <w:pPr>
        <w:shd w:val="clear" w:color="auto" w:fill="FBE4D5" w:themeFill="accent2" w:themeFillTint="33"/>
        <w:bidi/>
        <w:jc w:val="center"/>
        <w:rPr>
          <w:rFonts w:asciiTheme="minorBidi" w:hAnsiTheme="minorBidi"/>
          <w:b/>
          <w:bCs/>
          <w:color w:val="000000" w:themeColor="text1"/>
          <w:sz w:val="28"/>
          <w:szCs w:val="28"/>
          <w:rtl/>
          <w:lang w:bidi="ar-OM"/>
        </w:rPr>
      </w:pPr>
      <w:bookmarkStart w:id="1" w:name="_Hlk94085620"/>
      <w:r w:rsidRPr="004F4079">
        <w:rPr>
          <w:rFonts w:asciiTheme="minorBidi" w:hAnsiTheme="minorBidi"/>
          <w:b/>
          <w:bCs/>
          <w:color w:val="000000" w:themeColor="text1"/>
          <w:sz w:val="28"/>
          <w:szCs w:val="28"/>
          <w:rtl/>
          <w:lang w:bidi="ar-OM"/>
        </w:rPr>
        <w:t xml:space="preserve">توصيف </w:t>
      </w:r>
      <w:r>
        <w:rPr>
          <w:rFonts w:asciiTheme="minorBidi" w:hAnsiTheme="minorBidi" w:hint="cs"/>
          <w:b/>
          <w:bCs/>
          <w:color w:val="000000" w:themeColor="text1"/>
          <w:sz w:val="28"/>
          <w:szCs w:val="28"/>
          <w:rtl/>
          <w:lang w:bidi="ar-OM"/>
        </w:rPr>
        <w:t>مادة العلوم صف 11</w:t>
      </w:r>
    </w:p>
    <w:tbl>
      <w:tblPr>
        <w:tblStyle w:val="a3"/>
        <w:bidiVisual/>
        <w:tblW w:w="0" w:type="auto"/>
        <w:tblInd w:w="-547" w:type="dxa"/>
        <w:tblLook w:val="04A0" w:firstRow="1" w:lastRow="0" w:firstColumn="1" w:lastColumn="0" w:noHBand="0" w:noVBand="1"/>
      </w:tblPr>
      <w:tblGrid>
        <w:gridCol w:w="2425"/>
        <w:gridCol w:w="6051"/>
        <w:gridCol w:w="1421"/>
      </w:tblGrid>
      <w:tr w:rsidR="00D472EF" w:rsidRPr="009A624B" w14:paraId="6F6F8E28" w14:textId="77777777" w:rsidTr="00556CC5">
        <w:trPr>
          <w:tblHeader/>
        </w:trPr>
        <w:tc>
          <w:tcPr>
            <w:tcW w:w="2425" w:type="dxa"/>
            <w:shd w:val="clear" w:color="auto" w:fill="D9E2F3" w:themeFill="accent1" w:themeFillTint="33"/>
          </w:tcPr>
          <w:bookmarkEnd w:id="1"/>
          <w:p w14:paraId="4C276332" w14:textId="77777777" w:rsidR="00D472EF" w:rsidRPr="009A624B" w:rsidRDefault="00D472EF" w:rsidP="00556CC5">
            <w:pPr>
              <w:spacing w:line="500" w:lineRule="exact"/>
              <w:jc w:val="right"/>
              <w:rPr>
                <w:rFonts w:asciiTheme="minorBidi" w:hAnsiTheme="minorBidi"/>
                <w:b/>
                <w:bCs/>
                <w:color w:val="000000" w:themeColor="text1"/>
                <w:sz w:val="28"/>
                <w:szCs w:val="28"/>
                <w:rtl/>
                <w:lang w:bidi="ar-OM"/>
              </w:rPr>
            </w:pPr>
            <w:r>
              <w:rPr>
                <w:rFonts w:asciiTheme="minorBidi" w:hAnsiTheme="minorBidi" w:hint="cs"/>
                <w:b/>
                <w:bCs/>
                <w:color w:val="000000" w:themeColor="text1"/>
                <w:sz w:val="28"/>
                <w:szCs w:val="28"/>
                <w:rtl/>
                <w:lang w:bidi="ar-OM"/>
              </w:rPr>
              <w:t xml:space="preserve">  </w:t>
            </w:r>
            <w:r w:rsidRPr="009A624B">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1E155167" w14:textId="77777777" w:rsidR="00D472EF" w:rsidRPr="009A624B" w:rsidRDefault="00D472EF"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32E0A6E6" w14:textId="77777777" w:rsidR="00D472EF" w:rsidRPr="009A624B" w:rsidRDefault="00D472EF"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الصف</w:t>
            </w:r>
          </w:p>
        </w:tc>
      </w:tr>
      <w:tr w:rsidR="00D472EF" w:rsidRPr="009A624B" w14:paraId="2635944A" w14:textId="77777777" w:rsidTr="00556CC5">
        <w:trPr>
          <w:tblHeader/>
        </w:trPr>
        <w:tc>
          <w:tcPr>
            <w:tcW w:w="2425" w:type="dxa"/>
            <w:shd w:val="clear" w:color="auto" w:fill="D9E2F3" w:themeFill="accent1" w:themeFillTint="33"/>
          </w:tcPr>
          <w:p w14:paraId="25AD951C" w14:textId="4F9CE949" w:rsidR="00D472EF" w:rsidRPr="009A624B" w:rsidRDefault="009B39C2" w:rsidP="00556CC5">
            <w:pPr>
              <w:bidi/>
              <w:spacing w:line="500" w:lineRule="exact"/>
              <w:rPr>
                <w:rFonts w:asciiTheme="minorBidi" w:hAnsiTheme="minorBidi"/>
                <w:b/>
                <w:bCs/>
                <w:color w:val="ED7D31" w:themeColor="accent2"/>
                <w:sz w:val="28"/>
                <w:szCs w:val="28"/>
                <w:rtl/>
                <w:lang w:bidi="ar-OM"/>
              </w:rPr>
            </w:pPr>
            <w:r>
              <w:rPr>
                <w:rFonts w:ascii="DecoTypeNaskhSpecial" w:eastAsia="Calibri" w:hAnsi="Simplified Arabic" w:cs="DecoType Naskh Special" w:hint="cs"/>
                <w:color w:val="000000"/>
                <w:sz w:val="40"/>
                <w:szCs w:val="40"/>
                <w:rtl/>
              </w:rPr>
              <w:t>الكيمياء</w:t>
            </w:r>
          </w:p>
        </w:tc>
        <w:tc>
          <w:tcPr>
            <w:tcW w:w="6051" w:type="dxa"/>
            <w:shd w:val="clear" w:color="auto" w:fill="E2EFD9" w:themeFill="accent6" w:themeFillTint="33"/>
            <w:vAlign w:val="center"/>
          </w:tcPr>
          <w:p w14:paraId="0F3E2153" w14:textId="77777777" w:rsidR="00D472EF" w:rsidRPr="009A624B" w:rsidRDefault="00D472EF" w:rsidP="00556CC5">
            <w:pPr>
              <w:bidi/>
              <w:spacing w:line="500" w:lineRule="exact"/>
              <w:jc w:val="center"/>
              <w:rPr>
                <w:rFonts w:asciiTheme="minorBidi" w:hAnsiTheme="minorBidi"/>
                <w:b/>
                <w:bCs/>
                <w:color w:val="000000" w:themeColor="text1"/>
                <w:sz w:val="28"/>
                <w:szCs w:val="28"/>
                <w:rtl/>
                <w:lang w:bidi="ar-OM"/>
              </w:rPr>
            </w:pPr>
            <w:r>
              <w:rPr>
                <w:rFonts w:ascii="DecoTypeNaskhSpecial" w:eastAsia="Calibri" w:hAnsi="Simplified Arabic" w:cs="DecoType Naskh Special" w:hint="cs"/>
                <w:color w:val="000000"/>
                <w:sz w:val="40"/>
                <w:szCs w:val="40"/>
                <w:rtl/>
              </w:rPr>
              <w:t>العلوم</w:t>
            </w:r>
          </w:p>
        </w:tc>
        <w:tc>
          <w:tcPr>
            <w:tcW w:w="1421" w:type="dxa"/>
            <w:shd w:val="clear" w:color="auto" w:fill="E2EFD9" w:themeFill="accent6" w:themeFillTint="33"/>
          </w:tcPr>
          <w:p w14:paraId="5D9131EF" w14:textId="77777777" w:rsidR="00D472EF" w:rsidRPr="009A624B" w:rsidRDefault="00D472EF" w:rsidP="00556CC5">
            <w:pPr>
              <w:spacing w:line="500" w:lineRule="exact"/>
              <w:jc w:val="center"/>
              <w:rPr>
                <w:rFonts w:asciiTheme="minorBidi" w:hAnsiTheme="minorBidi"/>
                <w:color w:val="000000" w:themeColor="text1"/>
                <w:sz w:val="28"/>
                <w:szCs w:val="28"/>
                <w:rtl/>
                <w:lang w:bidi="ar-OM"/>
              </w:rPr>
            </w:pPr>
            <w:r w:rsidRPr="00510396">
              <w:rPr>
                <w:rFonts w:asciiTheme="minorBidi" w:hAnsiTheme="minorBidi" w:cs="Arial"/>
                <w:sz w:val="28"/>
                <w:szCs w:val="28"/>
                <w:rtl/>
              </w:rPr>
              <w:t xml:space="preserve">الحادي عشر </w:t>
            </w:r>
          </w:p>
        </w:tc>
      </w:tr>
      <w:tr w:rsidR="00D472EF" w:rsidRPr="009A624B" w14:paraId="5FB30F73" w14:textId="77777777" w:rsidTr="00556CC5">
        <w:tc>
          <w:tcPr>
            <w:tcW w:w="2425" w:type="dxa"/>
          </w:tcPr>
          <w:p w14:paraId="70869506" w14:textId="77777777" w:rsidR="00D472EF" w:rsidRPr="009A624B" w:rsidRDefault="00D472EF" w:rsidP="00556CC5">
            <w:pPr>
              <w:jc w:val="right"/>
              <w:rPr>
                <w:rFonts w:asciiTheme="minorBidi" w:hAnsiTheme="minorBidi"/>
                <w:b/>
                <w:bCs/>
                <w:color w:val="ED7D31" w:themeColor="accent2"/>
                <w:sz w:val="28"/>
                <w:szCs w:val="28"/>
                <w:rtl/>
                <w:lang w:bidi="ar-OM"/>
              </w:rPr>
            </w:pPr>
            <w:r w:rsidRPr="009A624B">
              <w:rPr>
                <w:rFonts w:asciiTheme="minorBidi" w:hAnsiTheme="minorBidi"/>
                <w:b/>
                <w:bCs/>
                <w:color w:val="ED7D31" w:themeColor="accent2"/>
                <w:sz w:val="28"/>
                <w:szCs w:val="28"/>
                <w:rtl/>
                <w:lang w:bidi="ar-OM"/>
              </w:rPr>
              <w:t>عدد الحصص</w:t>
            </w:r>
          </w:p>
        </w:tc>
        <w:tc>
          <w:tcPr>
            <w:tcW w:w="7472" w:type="dxa"/>
            <w:gridSpan w:val="2"/>
          </w:tcPr>
          <w:p w14:paraId="76100595" w14:textId="59EEB585" w:rsidR="00D472EF" w:rsidRPr="009A624B" w:rsidRDefault="00D472EF" w:rsidP="00556CC5">
            <w:pPr>
              <w:bidi/>
              <w:jc w:val="center"/>
              <w:rPr>
                <w:rFonts w:asciiTheme="minorBidi" w:hAnsiTheme="minorBidi"/>
                <w:sz w:val="28"/>
                <w:szCs w:val="28"/>
                <w:rtl/>
                <w:lang w:bidi="ar-OM"/>
              </w:rPr>
            </w:pPr>
            <w:r w:rsidRPr="007823AF">
              <w:rPr>
                <w:rFonts w:asciiTheme="minorBidi" w:hAnsiTheme="minorBidi"/>
                <w:sz w:val="28"/>
                <w:szCs w:val="28"/>
                <w:rtl/>
                <w:lang w:bidi="ar-OM"/>
              </w:rPr>
              <w:t>(</w:t>
            </w:r>
            <w:r w:rsidR="00552F24">
              <w:rPr>
                <w:rFonts w:asciiTheme="minorBidi" w:hAnsiTheme="minorBidi" w:hint="cs"/>
                <w:sz w:val="28"/>
                <w:szCs w:val="28"/>
                <w:rtl/>
                <w:lang w:bidi="ar-OM"/>
              </w:rPr>
              <w:t>5</w:t>
            </w:r>
            <w:r w:rsidRPr="007823AF">
              <w:rPr>
                <w:rFonts w:asciiTheme="minorBidi" w:hAnsiTheme="minorBidi"/>
                <w:sz w:val="28"/>
                <w:szCs w:val="28"/>
                <w:rtl/>
                <w:lang w:bidi="ar-OM"/>
              </w:rPr>
              <w:t xml:space="preserve">) حصص  </w:t>
            </w:r>
          </w:p>
        </w:tc>
      </w:tr>
      <w:tr w:rsidR="00D472EF" w:rsidRPr="000413B1" w14:paraId="16214D19" w14:textId="77777777" w:rsidTr="00556CC5">
        <w:tc>
          <w:tcPr>
            <w:tcW w:w="2425" w:type="dxa"/>
          </w:tcPr>
          <w:p w14:paraId="7364A563" w14:textId="77777777" w:rsidR="00D472EF" w:rsidRPr="000413B1" w:rsidRDefault="00D472EF"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توصيف مختصر للمادة</w:t>
            </w:r>
          </w:p>
        </w:tc>
        <w:tc>
          <w:tcPr>
            <w:tcW w:w="7472" w:type="dxa"/>
            <w:gridSpan w:val="2"/>
          </w:tcPr>
          <w:p w14:paraId="138E6B44" w14:textId="56965B53" w:rsidR="00E42981" w:rsidRPr="00E42981" w:rsidRDefault="00E42981" w:rsidP="00E42981">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Pr>
            </w:pPr>
            <w:r w:rsidRPr="00E42981">
              <w:rPr>
                <w:rFonts w:ascii="DecoTypeNaskhSpecial" w:eastAsia="Calibri" w:hAnsi="Simplified Arabic" w:cs="DecoType Naskh Special" w:hint="cs"/>
                <w:color w:val="000000"/>
                <w:sz w:val="32"/>
                <w:szCs w:val="32"/>
                <w:rtl/>
              </w:rPr>
              <w:t>يعتبر هذا المقرر الدراسي مقدمة لدراسة الكيمياء بصورة متخصصة في المستقبل</w:t>
            </w:r>
            <w:r w:rsidRPr="00E42981">
              <w:rPr>
                <w:rFonts w:ascii="DecoTypeNaskhSpecial" w:eastAsia="Calibri" w:hAnsi="Simplified Arabic"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 xml:space="preserve"> ويحتوي هذا المقرر على دراسة موضوعات عن </w:t>
            </w:r>
            <w:r w:rsidR="00552F24">
              <w:rPr>
                <w:rFonts w:ascii="DecoTypeNaskhSpecial" w:eastAsia="Calibri" w:hAnsi="Simplified Arabic" w:cs="DecoType Naskh Special" w:hint="cs"/>
                <w:color w:val="000000"/>
                <w:sz w:val="32"/>
                <w:szCs w:val="32"/>
                <w:rtl/>
              </w:rPr>
              <w:t xml:space="preserve">التركيب الذري وحسابات التناسب الكيميائي والترابط الكيميائي وتفاعلات الأكسدة والاختزال والاتزان الكيميائي والدورية في خصائص العناصر والتغيرات في المحتوى الحراري ومبادئ الكيمياء </w:t>
            </w:r>
            <w:proofErr w:type="gramStart"/>
            <w:r w:rsidR="00552F24">
              <w:rPr>
                <w:rFonts w:ascii="DecoTypeNaskhSpecial" w:eastAsia="Calibri" w:hAnsi="Simplified Arabic" w:cs="DecoType Naskh Special" w:hint="cs"/>
                <w:color w:val="000000"/>
                <w:sz w:val="32"/>
                <w:szCs w:val="32"/>
                <w:rtl/>
              </w:rPr>
              <w:t xml:space="preserve">العضوية </w:t>
            </w:r>
            <w:r w:rsidR="00ED4604">
              <w:rPr>
                <w:rFonts w:ascii="DecoTypeNaskhSpecial" w:eastAsia="Calibri" w:hAnsi="Simplified Arabic" w:cs="DecoType Naskh Special" w:hint="cs"/>
                <w:strike/>
                <w:color w:val="000000"/>
                <w:sz w:val="32"/>
                <w:szCs w:val="32"/>
                <w:rtl/>
              </w:rPr>
              <w:t>.</w:t>
            </w:r>
            <w:proofErr w:type="gramEnd"/>
          </w:p>
          <w:p w14:paraId="7729B568" w14:textId="01152083" w:rsidR="00D472EF" w:rsidRPr="007321EF" w:rsidRDefault="00D472EF" w:rsidP="00556CC5">
            <w:pPr>
              <w:bidi/>
              <w:rPr>
                <w:rFonts w:asciiTheme="minorBidi" w:hAnsiTheme="minorBidi" w:cs="DecoType Naskh Special"/>
                <w:sz w:val="32"/>
                <w:szCs w:val="32"/>
                <w:rtl/>
                <w:lang w:bidi="ar-OM"/>
              </w:rPr>
            </w:pPr>
          </w:p>
        </w:tc>
      </w:tr>
      <w:tr w:rsidR="00D472EF" w:rsidRPr="000413B1" w14:paraId="0D69DDA7" w14:textId="77777777" w:rsidTr="00556CC5">
        <w:tc>
          <w:tcPr>
            <w:tcW w:w="2425" w:type="dxa"/>
          </w:tcPr>
          <w:p w14:paraId="1697645E" w14:textId="0070F30E" w:rsidR="00D472EF" w:rsidRPr="000413B1" w:rsidRDefault="00D472EF"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المخطط العام لمحتوى المقرر الدراسي  </w:t>
            </w:r>
          </w:p>
        </w:tc>
        <w:tc>
          <w:tcPr>
            <w:tcW w:w="7472" w:type="dxa"/>
            <w:gridSpan w:val="2"/>
          </w:tcPr>
          <w:p w14:paraId="48F22B09" w14:textId="613A5EFC" w:rsidR="00D472EF" w:rsidRPr="007321EF" w:rsidRDefault="00E42981" w:rsidP="007321EF">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E42981">
              <w:rPr>
                <w:rFonts w:ascii="DecoTypeNaskhSpecial" w:eastAsia="Calibri" w:hAnsi="Simplified Arabic" w:cs="DecoType Naskh Special" w:hint="cs"/>
                <w:color w:val="000000"/>
                <w:sz w:val="32"/>
                <w:szCs w:val="32"/>
                <w:rtl/>
              </w:rPr>
              <w:t xml:space="preserve">يزود هذا المقرر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المهتمون بدراسة العلوم بمقدمة أكاديمية في علم الكيمياء من حيث المحتوى والمهارات</w:t>
            </w:r>
            <w:r w:rsidRPr="00E42981">
              <w:rPr>
                <w:rFonts w:ascii="DecoTypeNaskhSpecial" w:eastAsia="Calibri" w:hAnsi="Simplified Arabic"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 xml:space="preserve"> ويحتوي هذا المقرر على </w:t>
            </w:r>
            <w:proofErr w:type="gramStart"/>
            <w:r w:rsidR="00FB301B">
              <w:rPr>
                <w:rFonts w:ascii="DecoTypeNaskhSpecial" w:eastAsia="Calibri" w:hAnsi="Simplified Arabic" w:cs="DecoType Naskh Special" w:hint="cs"/>
                <w:color w:val="000000"/>
                <w:sz w:val="32"/>
                <w:szCs w:val="32"/>
                <w:rtl/>
              </w:rPr>
              <w:t xml:space="preserve">تسع </w:t>
            </w:r>
            <w:r w:rsidRPr="00E42981">
              <w:rPr>
                <w:rFonts w:ascii="DecoTypeNaskhSpecial" w:eastAsia="Calibri" w:hAnsi="Simplified Arabic" w:cs="DecoType Naskh Special" w:hint="cs"/>
                <w:color w:val="000000"/>
                <w:sz w:val="32"/>
                <w:szCs w:val="32"/>
                <w:rtl/>
              </w:rPr>
              <w:t xml:space="preserve"> وحدات</w:t>
            </w:r>
            <w:proofErr w:type="gramEnd"/>
            <w:r w:rsidRPr="00E42981">
              <w:rPr>
                <w:rFonts w:ascii="DecoTypeNaskhSpecial" w:eastAsia="Calibri" w:hAnsi="Simplified Arabic" w:cs="DecoType Naskh Special" w:hint="cs"/>
                <w:color w:val="000000"/>
                <w:sz w:val="32"/>
                <w:szCs w:val="32"/>
                <w:rtl/>
              </w:rPr>
              <w:t xml:space="preserve"> دراسية هي</w:t>
            </w:r>
            <w:r w:rsidRPr="00E42981">
              <w:rPr>
                <w:rFonts w:ascii="DecoTypeNaskhSpecial" w:eastAsia="Calibri" w:hAnsi="Simplified Arabic" w:cs="DecoType Naskh Special"/>
                <w:color w:val="000000"/>
                <w:sz w:val="32"/>
                <w:szCs w:val="32"/>
              </w:rPr>
              <w:t xml:space="preserve"> : </w:t>
            </w:r>
            <w:r w:rsidR="00FB301B">
              <w:rPr>
                <w:rFonts w:ascii="DecoTypeNaskhSpecial" w:eastAsia="Calibri" w:hAnsi="Simplified Arabic" w:cs="DecoType Naskh Special" w:hint="cs"/>
                <w:color w:val="000000"/>
                <w:sz w:val="32"/>
                <w:szCs w:val="32"/>
                <w:rtl/>
              </w:rPr>
              <w:t>التركيب الذري وحسابات التناسب الكيميائي والترابط الكيميائي وتفاعلات الأكسدة والاختزال والاتزان الكيميائي والدورية في خصائص العناصر والتغيرات في المحتوى الحراري ومبادئ الكيمياء العضوية</w:t>
            </w:r>
            <w:r w:rsidRPr="00E42981">
              <w:rPr>
                <w:rFonts w:ascii="DecoTypeNaskhSpecial" w:eastAsia="Calibri" w:hAnsi="Simplified Arabic" w:cs="DecoType Naskh Special"/>
                <w:color w:val="000000"/>
                <w:sz w:val="32"/>
                <w:szCs w:val="32"/>
              </w:rPr>
              <w:t>.</w:t>
            </w:r>
            <w:r w:rsidRPr="00E42981">
              <w:rPr>
                <w:rFonts w:ascii="DecoTypeNaskhSpecial" w:eastAsia="Calibri" w:hAnsi="Simplified Arabic" w:cs="DecoType Naskh Special" w:hint="cs"/>
                <w:color w:val="000000"/>
                <w:sz w:val="32"/>
                <w:szCs w:val="32"/>
                <w:rtl/>
              </w:rPr>
              <w:t xml:space="preserve"> ويستخدم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سلسلة من الأنشطة لتنمية فهمهم للجوانب ذات الصلة بموضوعات مثل الروابط بين الذرات، والقوى بين الجزيئات، وسلوك الجزيئات في المحاليل، والتنبؤ بالنواتج والكميات للتفاعلات الكيميائية، والبنيات الأساسية للمركبات العضوية التي تحتوي على أقل من</w:t>
            </w:r>
            <w:r w:rsidRPr="00E42981">
              <w:rPr>
                <w:rFonts w:ascii="TimesNewRoman" w:eastAsia="Calibri" w:hAnsi="TimesNewRoman" w:cs="DecoType Naskh Special" w:hint="cs"/>
                <w:color w:val="000000"/>
                <w:sz w:val="32"/>
                <w:szCs w:val="32"/>
                <w:rtl/>
              </w:rPr>
              <w:t>10</w:t>
            </w:r>
            <w:r w:rsidRPr="00E42981">
              <w:rPr>
                <w:rFonts w:ascii="TimesNewRoman" w:eastAsia="Calibri" w:hAnsi="TimesNewRoman"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ذرات كربون ووظائف هذه المركبات</w:t>
            </w:r>
            <w:r w:rsidRPr="00E42981">
              <w:rPr>
                <w:rFonts w:ascii="DecoTypeNaskhSpecial" w:eastAsia="Calibri" w:hAnsi="Simplified Arabic"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 xml:space="preserve">وسيصمم المحتوى بحيث يعد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لدراسات متقدمة في العلوم</w:t>
            </w:r>
            <w:r w:rsidRPr="00E42981">
              <w:rPr>
                <w:rFonts w:ascii="DecoTypeNaskhSpecial" w:eastAsia="Calibri" w:hAnsi="Simplified Arabic" w:cs="DecoType Naskh Special"/>
                <w:color w:val="000000"/>
                <w:sz w:val="32"/>
                <w:szCs w:val="32"/>
              </w:rPr>
              <w:t>.</w:t>
            </w:r>
          </w:p>
        </w:tc>
      </w:tr>
      <w:tr w:rsidR="00D472EF" w:rsidRPr="000413B1" w14:paraId="3E607560" w14:textId="77777777" w:rsidTr="00556CC5">
        <w:tc>
          <w:tcPr>
            <w:tcW w:w="2425" w:type="dxa"/>
          </w:tcPr>
          <w:p w14:paraId="3168F9EE" w14:textId="082903C1" w:rsidR="00D472EF" w:rsidRPr="000413B1" w:rsidRDefault="00D472EF"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الوظائف والمهن التي يعد المقرر الدراسي لها</w:t>
            </w:r>
          </w:p>
        </w:tc>
        <w:tc>
          <w:tcPr>
            <w:tcW w:w="7472" w:type="dxa"/>
            <w:gridSpan w:val="2"/>
          </w:tcPr>
          <w:p w14:paraId="2348E406" w14:textId="79981049" w:rsidR="00D472EF" w:rsidRPr="007321EF" w:rsidRDefault="00E42981" w:rsidP="007321EF">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E42981">
              <w:rPr>
                <w:rFonts w:ascii="DecoTypeNaskhSpecial" w:eastAsia="Calibri" w:hAnsi="Simplified Arabic" w:cs="DecoType Naskh Special" w:hint="cs"/>
                <w:color w:val="000000"/>
                <w:sz w:val="32"/>
                <w:szCs w:val="32"/>
                <w:rtl/>
              </w:rPr>
              <w:t xml:space="preserve">تتطلب جميع المهن والوظائف ذات الصلة بالعلوم مثل الطب </w:t>
            </w:r>
            <w:proofErr w:type="gramStart"/>
            <w:r w:rsidRPr="00E42981">
              <w:rPr>
                <w:rFonts w:ascii="DecoTypeNaskhSpecial" w:eastAsia="Calibri" w:hAnsi="Simplified Arabic" w:cs="DecoType Naskh Special" w:hint="cs"/>
                <w:color w:val="000000"/>
                <w:sz w:val="32"/>
                <w:szCs w:val="32"/>
                <w:rtl/>
              </w:rPr>
              <w:t>وتقنيات  الهندسة</w:t>
            </w:r>
            <w:proofErr w:type="gramEnd"/>
            <w:r w:rsidRPr="00E42981">
              <w:rPr>
                <w:rFonts w:ascii="DecoTypeNaskhSpecial" w:eastAsia="Calibri" w:hAnsi="Simplified Arabic" w:cs="DecoType Naskh Special" w:hint="cs"/>
                <w:color w:val="000000"/>
                <w:sz w:val="32"/>
                <w:szCs w:val="32"/>
                <w:rtl/>
              </w:rPr>
              <w:t xml:space="preserve"> الكيميائية ومعظم المهن التقنية وأيضاً المهن في مجالات العلوم البيئية معرفة أساسية بالكيمياء</w:t>
            </w:r>
            <w:r w:rsidRPr="00E42981">
              <w:rPr>
                <w:rFonts w:ascii="DecoTypeNaskhSpecial" w:eastAsia="Calibri" w:hAnsi="Simplified Arabic"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 xml:space="preserve">وينمي هذا المقرر قدرات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في التفكير الناقد فيما يتعلق بالمعلومات والعمليات العلمية</w:t>
            </w:r>
            <w:r w:rsidRPr="00E42981">
              <w:rPr>
                <w:rFonts w:ascii="DecoTypeNaskhSpecial" w:eastAsia="Calibri" w:hAnsi="Simplified Arabic" w:cs="DecoType Naskh Special"/>
                <w:color w:val="000000"/>
                <w:sz w:val="32"/>
                <w:szCs w:val="32"/>
              </w:rPr>
              <w:t xml:space="preserve">. </w:t>
            </w:r>
            <w:r w:rsidRPr="00E42981">
              <w:rPr>
                <w:rFonts w:ascii="DecoTypeNaskhSpecial" w:eastAsia="Calibri" w:hAnsi="Simplified Arabic" w:cs="DecoType Naskh Special" w:hint="cs"/>
                <w:color w:val="000000"/>
                <w:sz w:val="32"/>
                <w:szCs w:val="32"/>
                <w:rtl/>
              </w:rPr>
              <w:t xml:space="preserve"> ويعتبر هذا المقرر الدراسي بداية عملية لإعداد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لدراسة العلوم  في مرحلة التعليم العالي، إلا أنه سيكون مفيداً  لجميع </w:t>
            </w:r>
            <w:r w:rsidR="00A71E99">
              <w:rPr>
                <w:rFonts w:ascii="DecoTypeNaskhSpecial" w:eastAsia="Calibri" w:hAnsi="Simplified Arabic" w:cs="DecoType Naskh Special" w:hint="cs"/>
                <w:color w:val="000000"/>
                <w:sz w:val="32"/>
                <w:szCs w:val="32"/>
                <w:rtl/>
              </w:rPr>
              <w:t>الطلبة</w:t>
            </w:r>
            <w:r w:rsidRPr="00E42981">
              <w:rPr>
                <w:rFonts w:ascii="DecoTypeNaskhSpecial" w:eastAsia="Calibri" w:hAnsi="Simplified Arabic" w:cs="DecoType Naskh Special" w:hint="cs"/>
                <w:color w:val="000000"/>
                <w:sz w:val="32"/>
                <w:szCs w:val="32"/>
                <w:rtl/>
              </w:rPr>
              <w:t xml:space="preserve"> من حيث تطوير فهمهم بقضايا المادة والبيئة التي تؤثر على كل فرد</w:t>
            </w:r>
            <w:r w:rsidRPr="00E42981">
              <w:rPr>
                <w:rFonts w:ascii="DecoTypeNaskhSpecial" w:eastAsia="Calibri" w:hAnsi="Simplified Arabic" w:cs="DecoType Naskh Special"/>
                <w:color w:val="000000"/>
                <w:sz w:val="32"/>
                <w:szCs w:val="32"/>
              </w:rPr>
              <w:t>.</w:t>
            </w:r>
          </w:p>
        </w:tc>
      </w:tr>
      <w:tr w:rsidR="00D472EF" w:rsidRPr="000413B1" w14:paraId="4CE313EF" w14:textId="77777777" w:rsidTr="00556CC5">
        <w:tc>
          <w:tcPr>
            <w:tcW w:w="2425" w:type="dxa"/>
          </w:tcPr>
          <w:p w14:paraId="1583AA63" w14:textId="3FC63EC7" w:rsidR="00D472EF" w:rsidRPr="000413B1" w:rsidRDefault="00D472EF"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التخصصات الدراسية بالجامعات و الكليات أو المعاهد التي يمكن للطلاب الالتحاق بها بعد دراستهم لهذا المقرر</w:t>
            </w:r>
          </w:p>
        </w:tc>
        <w:tc>
          <w:tcPr>
            <w:tcW w:w="7472" w:type="dxa"/>
            <w:gridSpan w:val="2"/>
          </w:tcPr>
          <w:p w14:paraId="78E6E4C3" w14:textId="2E1F3A67" w:rsidR="00D472EF" w:rsidRPr="007321EF" w:rsidRDefault="00A71E99" w:rsidP="00556CC5">
            <w:pPr>
              <w:autoSpaceDE w:val="0"/>
              <w:autoSpaceDN w:val="0"/>
              <w:bidi/>
              <w:adjustRightInd w:val="0"/>
              <w:spacing w:line="520" w:lineRule="exact"/>
              <w:jc w:val="both"/>
              <w:rPr>
                <w:rFonts w:asciiTheme="minorBidi" w:hAnsiTheme="minorBidi" w:cs="DecoType Naskh Special"/>
                <w:sz w:val="32"/>
                <w:szCs w:val="32"/>
                <w:rtl/>
              </w:rPr>
            </w:pPr>
            <w:r>
              <w:rPr>
                <w:rFonts w:ascii="DecoTypeNaskhSpecial" w:eastAsia="Calibri" w:hAnsi="Simplified Arabic" w:cs="DecoType Naskh Special" w:hint="cs"/>
                <w:color w:val="000000"/>
                <w:sz w:val="32"/>
                <w:szCs w:val="32"/>
                <w:rtl/>
              </w:rPr>
              <w:t>الطلبة</w:t>
            </w:r>
            <w:r w:rsidR="00E42981" w:rsidRPr="007321EF">
              <w:rPr>
                <w:rFonts w:ascii="DecoTypeNaskhSpecial" w:eastAsia="Calibri" w:hAnsi="Simplified Arabic" w:cs="DecoType Naskh Special" w:hint="cs"/>
                <w:color w:val="000000"/>
                <w:sz w:val="32"/>
                <w:szCs w:val="32"/>
                <w:rtl/>
              </w:rPr>
              <w:t xml:space="preserve"> الذين يكملون دراسة هذا المقرر ومقررات العلوم الأخرى سيكونون معدين إعداداً جيداً لدراسة التخصصات العلمية في مؤسسات التعليم العالي</w:t>
            </w:r>
            <w:r w:rsidR="00E42981" w:rsidRPr="007321EF">
              <w:rPr>
                <w:rFonts w:ascii="DecoTypeNaskhSpecial" w:eastAsia="Calibri" w:hAnsi="Simplified Arabic" w:cs="DecoType Naskh Special"/>
                <w:color w:val="000000"/>
                <w:sz w:val="32"/>
                <w:szCs w:val="32"/>
              </w:rPr>
              <w:t>.</w:t>
            </w:r>
          </w:p>
        </w:tc>
      </w:tr>
      <w:tr w:rsidR="00D472EF" w:rsidRPr="000413B1" w14:paraId="1A91515D" w14:textId="77777777" w:rsidTr="00556CC5">
        <w:tc>
          <w:tcPr>
            <w:tcW w:w="2425" w:type="dxa"/>
          </w:tcPr>
          <w:p w14:paraId="3E80A4D8" w14:textId="3363329F" w:rsidR="00D472EF" w:rsidRPr="000413B1" w:rsidRDefault="00D472EF"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المعلمون القادرون على تدريس هذا المقرر</w:t>
            </w:r>
          </w:p>
        </w:tc>
        <w:tc>
          <w:tcPr>
            <w:tcW w:w="7472" w:type="dxa"/>
            <w:gridSpan w:val="2"/>
          </w:tcPr>
          <w:p w14:paraId="6840D752" w14:textId="4D7470DE" w:rsidR="00D472EF" w:rsidRPr="007321EF" w:rsidRDefault="00E42981" w:rsidP="00BF5637">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E42981">
              <w:rPr>
                <w:rFonts w:ascii="DecoTypeNaskhSpecial" w:eastAsia="Calibri" w:hAnsi="Simplified Arabic" w:cs="DecoType Naskh Special" w:hint="cs"/>
                <w:color w:val="000000"/>
                <w:sz w:val="32"/>
                <w:szCs w:val="32"/>
                <w:rtl/>
              </w:rPr>
              <w:t>المعلمون الذين درسوا الكيمياء كتخصص رئيس</w:t>
            </w:r>
            <w:r w:rsidR="00CE229A">
              <w:rPr>
                <w:rFonts w:ascii="DecoTypeNaskhSpecial" w:eastAsia="Calibri" w:hAnsi="Simplified Arabic" w:cs="DecoType Naskh Special" w:hint="cs"/>
                <w:color w:val="000000"/>
                <w:sz w:val="32"/>
                <w:szCs w:val="32"/>
                <w:rtl/>
              </w:rPr>
              <w:t xml:space="preserve">ي </w:t>
            </w:r>
            <w:r w:rsidRPr="00E42981">
              <w:rPr>
                <w:rFonts w:ascii="DecoTypeNaskhSpecial" w:eastAsia="Calibri" w:hAnsi="Simplified Arabic" w:cs="DecoType Naskh Special" w:hint="cs"/>
                <w:color w:val="000000"/>
                <w:sz w:val="32"/>
                <w:szCs w:val="32"/>
                <w:rtl/>
              </w:rPr>
              <w:t>أو فرعي ستتوفر لهم الخلفية العلمية لدراسة هذا  المقرر</w:t>
            </w:r>
            <w:r w:rsidRPr="00E42981">
              <w:rPr>
                <w:rFonts w:ascii="DecoTypeNaskhSpecial" w:eastAsia="Calibri" w:hAnsi="Simplified Arabic" w:cs="DecoType Naskh Special"/>
                <w:color w:val="000000"/>
                <w:sz w:val="32"/>
                <w:szCs w:val="32"/>
              </w:rPr>
              <w:t>.</w:t>
            </w:r>
          </w:p>
        </w:tc>
      </w:tr>
    </w:tbl>
    <w:p w14:paraId="53EB17D4" w14:textId="77777777" w:rsidR="00D472EF" w:rsidRDefault="00D472EF" w:rsidP="00D472EF">
      <w:pPr>
        <w:bidi/>
        <w:rPr>
          <w:rtl/>
        </w:rPr>
      </w:pPr>
    </w:p>
    <w:p w14:paraId="7CFDFEF2" w14:textId="77777777" w:rsidR="00D472EF" w:rsidRDefault="00D472EF" w:rsidP="00D472EF">
      <w:pPr>
        <w:bidi/>
        <w:rPr>
          <w:rtl/>
        </w:rPr>
      </w:pPr>
    </w:p>
    <w:p w14:paraId="372A8F70" w14:textId="77777777" w:rsidR="00D472EF" w:rsidRDefault="00D472EF" w:rsidP="00D472EF">
      <w:pPr>
        <w:bidi/>
        <w:rPr>
          <w:rtl/>
        </w:rPr>
      </w:pPr>
    </w:p>
    <w:p w14:paraId="76CD8989" w14:textId="77777777" w:rsidR="00D472EF" w:rsidRDefault="00D472EF" w:rsidP="00D472EF">
      <w:pPr>
        <w:bidi/>
        <w:rPr>
          <w:rtl/>
        </w:rPr>
      </w:pPr>
    </w:p>
    <w:p w14:paraId="46224268" w14:textId="77777777" w:rsidR="00D472EF" w:rsidRDefault="00D472EF" w:rsidP="00D472EF">
      <w:pPr>
        <w:bidi/>
        <w:rPr>
          <w:rtl/>
        </w:rPr>
      </w:pPr>
    </w:p>
    <w:p w14:paraId="2B5A7084" w14:textId="77777777" w:rsidR="00D472EF" w:rsidRDefault="00D472EF" w:rsidP="00D472EF">
      <w:pPr>
        <w:bidi/>
        <w:rPr>
          <w:rtl/>
        </w:rPr>
      </w:pPr>
    </w:p>
    <w:p w14:paraId="6425DF33" w14:textId="58793B37" w:rsidR="00D472EF" w:rsidRDefault="00D472EF" w:rsidP="00D472EF">
      <w:pPr>
        <w:bidi/>
        <w:rPr>
          <w:rtl/>
        </w:rPr>
      </w:pPr>
    </w:p>
    <w:p w14:paraId="3DE182A0" w14:textId="0F5CFF35" w:rsidR="00C364F0" w:rsidRDefault="00C364F0" w:rsidP="00C364F0">
      <w:pPr>
        <w:bidi/>
        <w:rPr>
          <w:rtl/>
        </w:rPr>
      </w:pPr>
    </w:p>
    <w:p w14:paraId="7DB747E0" w14:textId="7B4D6258" w:rsidR="00C364F0" w:rsidRDefault="00C364F0" w:rsidP="00C364F0">
      <w:pPr>
        <w:bidi/>
        <w:rPr>
          <w:rtl/>
        </w:rPr>
      </w:pPr>
    </w:p>
    <w:p w14:paraId="62C2C17A" w14:textId="64855ABB" w:rsidR="00C364F0" w:rsidRDefault="00C364F0" w:rsidP="00C364F0">
      <w:pPr>
        <w:bidi/>
        <w:rPr>
          <w:rtl/>
        </w:rPr>
      </w:pPr>
    </w:p>
    <w:p w14:paraId="6AF6A9F9" w14:textId="13E3A0D5" w:rsidR="00C364F0" w:rsidRDefault="00C364F0" w:rsidP="00C364F0">
      <w:pPr>
        <w:bidi/>
        <w:rPr>
          <w:rtl/>
        </w:rPr>
      </w:pPr>
    </w:p>
    <w:p w14:paraId="7E9E9A94" w14:textId="259D1F98" w:rsidR="00C364F0" w:rsidRDefault="00C364F0" w:rsidP="00C364F0">
      <w:pPr>
        <w:bidi/>
        <w:rPr>
          <w:rtl/>
        </w:rPr>
      </w:pPr>
    </w:p>
    <w:p w14:paraId="1CB9F210" w14:textId="77777777" w:rsidR="00FB301B" w:rsidRDefault="00FB301B" w:rsidP="00FB301B">
      <w:pPr>
        <w:bidi/>
        <w:rPr>
          <w:rtl/>
        </w:rPr>
      </w:pPr>
    </w:p>
    <w:p w14:paraId="11DB098F" w14:textId="77777777" w:rsidR="00ED4604" w:rsidRDefault="00ED4604" w:rsidP="00ED4604">
      <w:pPr>
        <w:bidi/>
        <w:rPr>
          <w:rtl/>
        </w:rPr>
      </w:pPr>
    </w:p>
    <w:p w14:paraId="7BC87595" w14:textId="77777777" w:rsidR="00ED4604" w:rsidRDefault="00ED4604" w:rsidP="00ED4604">
      <w:pPr>
        <w:bidi/>
        <w:rPr>
          <w:rtl/>
        </w:rPr>
      </w:pPr>
    </w:p>
    <w:p w14:paraId="2DEC9BBB" w14:textId="77777777" w:rsidR="00C364F0" w:rsidRPr="00FF5C20" w:rsidRDefault="00C364F0" w:rsidP="00C364F0">
      <w:pPr>
        <w:bidi/>
        <w:rPr>
          <w:rFonts w:asciiTheme="minorBidi" w:hAnsiTheme="minorBidi"/>
          <w:sz w:val="28"/>
          <w:szCs w:val="28"/>
          <w:rtl/>
        </w:rPr>
      </w:pPr>
    </w:p>
    <w:p w14:paraId="691F0DCD" w14:textId="7F95DD79" w:rsidR="00C364F0" w:rsidRPr="004F4079" w:rsidRDefault="00C364F0" w:rsidP="00C364F0">
      <w:pPr>
        <w:shd w:val="clear" w:color="auto" w:fill="FBE4D5" w:themeFill="accent2" w:themeFillTint="33"/>
        <w:bidi/>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lastRenderedPageBreak/>
        <w:t xml:space="preserve">توصيف </w:t>
      </w:r>
      <w:r>
        <w:rPr>
          <w:rFonts w:asciiTheme="minorBidi" w:hAnsiTheme="minorBidi" w:hint="cs"/>
          <w:b/>
          <w:bCs/>
          <w:color w:val="000000" w:themeColor="text1"/>
          <w:sz w:val="28"/>
          <w:szCs w:val="28"/>
          <w:rtl/>
          <w:lang w:bidi="ar-OM"/>
        </w:rPr>
        <w:t>مادة العلوم صف 12</w:t>
      </w:r>
    </w:p>
    <w:tbl>
      <w:tblPr>
        <w:tblStyle w:val="a3"/>
        <w:bidiVisual/>
        <w:tblW w:w="0" w:type="auto"/>
        <w:tblInd w:w="-547" w:type="dxa"/>
        <w:tblLook w:val="04A0" w:firstRow="1" w:lastRow="0" w:firstColumn="1" w:lastColumn="0" w:noHBand="0" w:noVBand="1"/>
      </w:tblPr>
      <w:tblGrid>
        <w:gridCol w:w="2425"/>
        <w:gridCol w:w="6051"/>
        <w:gridCol w:w="1421"/>
      </w:tblGrid>
      <w:tr w:rsidR="00C364F0" w:rsidRPr="009A624B" w14:paraId="65E8FDFC" w14:textId="77777777" w:rsidTr="00556CC5">
        <w:trPr>
          <w:tblHeader/>
        </w:trPr>
        <w:tc>
          <w:tcPr>
            <w:tcW w:w="2425" w:type="dxa"/>
            <w:shd w:val="clear" w:color="auto" w:fill="D9E2F3" w:themeFill="accent1" w:themeFillTint="33"/>
          </w:tcPr>
          <w:p w14:paraId="67616C81" w14:textId="77777777" w:rsidR="00C364F0" w:rsidRPr="009A624B" w:rsidRDefault="00C364F0" w:rsidP="00556CC5">
            <w:pPr>
              <w:spacing w:line="500" w:lineRule="exact"/>
              <w:jc w:val="right"/>
              <w:rPr>
                <w:rFonts w:asciiTheme="minorBidi" w:hAnsiTheme="minorBidi"/>
                <w:b/>
                <w:bCs/>
                <w:color w:val="000000" w:themeColor="text1"/>
                <w:sz w:val="28"/>
                <w:szCs w:val="28"/>
                <w:rtl/>
                <w:lang w:bidi="ar-OM"/>
              </w:rPr>
            </w:pPr>
            <w:r>
              <w:rPr>
                <w:rFonts w:asciiTheme="minorBidi" w:hAnsiTheme="minorBidi" w:hint="cs"/>
                <w:b/>
                <w:bCs/>
                <w:color w:val="000000" w:themeColor="text1"/>
                <w:sz w:val="28"/>
                <w:szCs w:val="28"/>
                <w:rtl/>
                <w:lang w:bidi="ar-OM"/>
              </w:rPr>
              <w:t xml:space="preserve">  </w:t>
            </w:r>
            <w:r w:rsidRPr="009A624B">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1F8C7472" w14:textId="77777777" w:rsidR="00C364F0" w:rsidRPr="009A624B" w:rsidRDefault="00C364F0"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6A5BFC3F" w14:textId="77777777" w:rsidR="00C364F0" w:rsidRPr="009A624B" w:rsidRDefault="00C364F0"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الصف</w:t>
            </w:r>
          </w:p>
        </w:tc>
      </w:tr>
      <w:tr w:rsidR="00C364F0" w:rsidRPr="009A624B" w14:paraId="374947E7" w14:textId="77777777" w:rsidTr="00556CC5">
        <w:trPr>
          <w:tblHeader/>
        </w:trPr>
        <w:tc>
          <w:tcPr>
            <w:tcW w:w="2425" w:type="dxa"/>
            <w:shd w:val="clear" w:color="auto" w:fill="D9E2F3" w:themeFill="accent1" w:themeFillTint="33"/>
          </w:tcPr>
          <w:p w14:paraId="3664AB7A" w14:textId="77777777" w:rsidR="00C364F0" w:rsidRPr="009A624B" w:rsidRDefault="00C364F0" w:rsidP="00556CC5">
            <w:pPr>
              <w:bidi/>
              <w:spacing w:line="500" w:lineRule="exact"/>
              <w:rPr>
                <w:rFonts w:asciiTheme="minorBidi" w:hAnsiTheme="minorBidi"/>
                <w:b/>
                <w:bCs/>
                <w:color w:val="ED7D31" w:themeColor="accent2"/>
                <w:sz w:val="28"/>
                <w:szCs w:val="28"/>
                <w:rtl/>
                <w:lang w:bidi="ar-OM"/>
              </w:rPr>
            </w:pPr>
            <w:r>
              <w:rPr>
                <w:rFonts w:ascii="DecoTypeNaskhSpecial" w:eastAsia="Calibri" w:hAnsi="Simplified Arabic" w:cs="DecoType Naskh Special" w:hint="cs"/>
                <w:color w:val="000000"/>
                <w:sz w:val="40"/>
                <w:szCs w:val="40"/>
                <w:rtl/>
              </w:rPr>
              <w:t>الكيمياء</w:t>
            </w:r>
          </w:p>
        </w:tc>
        <w:tc>
          <w:tcPr>
            <w:tcW w:w="6051" w:type="dxa"/>
            <w:shd w:val="clear" w:color="auto" w:fill="E2EFD9" w:themeFill="accent6" w:themeFillTint="33"/>
            <w:vAlign w:val="center"/>
          </w:tcPr>
          <w:p w14:paraId="4F13359F" w14:textId="77777777" w:rsidR="00C364F0" w:rsidRPr="009A624B" w:rsidRDefault="00C364F0" w:rsidP="00556CC5">
            <w:pPr>
              <w:bidi/>
              <w:spacing w:line="500" w:lineRule="exact"/>
              <w:jc w:val="center"/>
              <w:rPr>
                <w:rFonts w:asciiTheme="minorBidi" w:hAnsiTheme="minorBidi"/>
                <w:b/>
                <w:bCs/>
                <w:color w:val="000000" w:themeColor="text1"/>
                <w:sz w:val="28"/>
                <w:szCs w:val="28"/>
                <w:rtl/>
                <w:lang w:bidi="ar-OM"/>
              </w:rPr>
            </w:pPr>
            <w:r>
              <w:rPr>
                <w:rFonts w:ascii="DecoTypeNaskhSpecial" w:eastAsia="Calibri" w:hAnsi="Simplified Arabic" w:cs="DecoType Naskh Special" w:hint="cs"/>
                <w:color w:val="000000"/>
                <w:sz w:val="40"/>
                <w:szCs w:val="40"/>
                <w:rtl/>
              </w:rPr>
              <w:t>العلوم</w:t>
            </w:r>
          </w:p>
        </w:tc>
        <w:tc>
          <w:tcPr>
            <w:tcW w:w="1421" w:type="dxa"/>
            <w:shd w:val="clear" w:color="auto" w:fill="E2EFD9" w:themeFill="accent6" w:themeFillTint="33"/>
          </w:tcPr>
          <w:p w14:paraId="2EFCE77C" w14:textId="11E781A1" w:rsidR="00C364F0" w:rsidRPr="009A624B" w:rsidRDefault="00C364F0" w:rsidP="00556CC5">
            <w:pPr>
              <w:spacing w:line="500" w:lineRule="exact"/>
              <w:jc w:val="center"/>
              <w:rPr>
                <w:rFonts w:asciiTheme="minorBidi" w:hAnsiTheme="minorBidi"/>
                <w:color w:val="000000" w:themeColor="text1"/>
                <w:sz w:val="28"/>
                <w:szCs w:val="28"/>
                <w:rtl/>
                <w:lang w:bidi="ar-OM"/>
              </w:rPr>
            </w:pPr>
            <w:r w:rsidRPr="00510396">
              <w:rPr>
                <w:rFonts w:asciiTheme="minorBidi" w:hAnsiTheme="minorBidi" w:cs="Arial"/>
                <w:sz w:val="28"/>
                <w:szCs w:val="28"/>
                <w:rtl/>
              </w:rPr>
              <w:t>ال</w:t>
            </w:r>
            <w:r>
              <w:rPr>
                <w:rFonts w:asciiTheme="minorBidi" w:hAnsiTheme="minorBidi" w:cs="Arial" w:hint="cs"/>
                <w:sz w:val="28"/>
                <w:szCs w:val="28"/>
                <w:rtl/>
              </w:rPr>
              <w:t>ثاني</w:t>
            </w:r>
            <w:r w:rsidRPr="00510396">
              <w:rPr>
                <w:rFonts w:asciiTheme="minorBidi" w:hAnsiTheme="minorBidi" w:cs="Arial"/>
                <w:sz w:val="28"/>
                <w:szCs w:val="28"/>
                <w:rtl/>
              </w:rPr>
              <w:t xml:space="preserve"> عشر </w:t>
            </w:r>
          </w:p>
        </w:tc>
      </w:tr>
      <w:tr w:rsidR="00C364F0" w:rsidRPr="009A624B" w14:paraId="5B63245E" w14:textId="77777777" w:rsidTr="00556CC5">
        <w:tc>
          <w:tcPr>
            <w:tcW w:w="2425" w:type="dxa"/>
          </w:tcPr>
          <w:p w14:paraId="11584A2E" w14:textId="77777777" w:rsidR="00C364F0" w:rsidRPr="009A624B" w:rsidRDefault="00C364F0" w:rsidP="00556CC5">
            <w:pPr>
              <w:jc w:val="right"/>
              <w:rPr>
                <w:rFonts w:asciiTheme="minorBidi" w:hAnsiTheme="minorBidi"/>
                <w:b/>
                <w:bCs/>
                <w:color w:val="ED7D31" w:themeColor="accent2"/>
                <w:sz w:val="28"/>
                <w:szCs w:val="28"/>
                <w:rtl/>
                <w:lang w:bidi="ar-OM"/>
              </w:rPr>
            </w:pPr>
            <w:r w:rsidRPr="009A624B">
              <w:rPr>
                <w:rFonts w:asciiTheme="minorBidi" w:hAnsiTheme="minorBidi"/>
                <w:b/>
                <w:bCs/>
                <w:color w:val="ED7D31" w:themeColor="accent2"/>
                <w:sz w:val="28"/>
                <w:szCs w:val="28"/>
                <w:rtl/>
                <w:lang w:bidi="ar-OM"/>
              </w:rPr>
              <w:t>عدد الحصص</w:t>
            </w:r>
          </w:p>
        </w:tc>
        <w:tc>
          <w:tcPr>
            <w:tcW w:w="7472" w:type="dxa"/>
            <w:gridSpan w:val="2"/>
          </w:tcPr>
          <w:p w14:paraId="03227159" w14:textId="12297197" w:rsidR="00C364F0" w:rsidRPr="009A624B" w:rsidRDefault="00C364F0" w:rsidP="00556CC5">
            <w:pPr>
              <w:bidi/>
              <w:jc w:val="center"/>
              <w:rPr>
                <w:rFonts w:asciiTheme="minorBidi" w:hAnsiTheme="minorBidi"/>
                <w:sz w:val="28"/>
                <w:szCs w:val="28"/>
                <w:rtl/>
                <w:lang w:bidi="ar-OM"/>
              </w:rPr>
            </w:pPr>
            <w:r w:rsidRPr="007823AF">
              <w:rPr>
                <w:rFonts w:asciiTheme="minorBidi" w:hAnsiTheme="minorBidi"/>
                <w:sz w:val="28"/>
                <w:szCs w:val="28"/>
                <w:rtl/>
                <w:lang w:bidi="ar-OM"/>
              </w:rPr>
              <w:t>(</w:t>
            </w:r>
            <w:r w:rsidR="00FB301B">
              <w:rPr>
                <w:rFonts w:asciiTheme="minorBidi" w:hAnsiTheme="minorBidi" w:hint="cs"/>
                <w:sz w:val="28"/>
                <w:szCs w:val="28"/>
                <w:rtl/>
                <w:lang w:bidi="ar-OM"/>
              </w:rPr>
              <w:t>5</w:t>
            </w:r>
            <w:r w:rsidRPr="007823AF">
              <w:rPr>
                <w:rFonts w:asciiTheme="minorBidi" w:hAnsiTheme="minorBidi"/>
                <w:sz w:val="28"/>
                <w:szCs w:val="28"/>
                <w:rtl/>
                <w:lang w:bidi="ar-OM"/>
              </w:rPr>
              <w:t xml:space="preserve">) حصص  </w:t>
            </w:r>
          </w:p>
        </w:tc>
      </w:tr>
      <w:tr w:rsidR="00C364F0" w:rsidRPr="000413B1" w14:paraId="31F078EB" w14:textId="77777777" w:rsidTr="00556CC5">
        <w:tc>
          <w:tcPr>
            <w:tcW w:w="2425" w:type="dxa"/>
          </w:tcPr>
          <w:p w14:paraId="05771D78" w14:textId="77777777" w:rsidR="00C364F0" w:rsidRPr="000413B1" w:rsidRDefault="00C364F0"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توصيف مختصر للمادة</w:t>
            </w:r>
          </w:p>
        </w:tc>
        <w:tc>
          <w:tcPr>
            <w:tcW w:w="7472" w:type="dxa"/>
            <w:gridSpan w:val="2"/>
          </w:tcPr>
          <w:p w14:paraId="26532C00" w14:textId="5ED20994" w:rsidR="00C364F0" w:rsidRPr="00C364F0" w:rsidRDefault="00C364F0"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Pr>
            </w:pPr>
            <w:r w:rsidRPr="00C364F0">
              <w:rPr>
                <w:rFonts w:ascii="DecoTypeNaskhSpecial" w:eastAsia="Calibri" w:hAnsi="Simplified Arabic" w:cs="DecoType Naskh Special" w:hint="cs"/>
                <w:color w:val="000000"/>
                <w:sz w:val="32"/>
                <w:szCs w:val="32"/>
                <w:rtl/>
              </w:rPr>
              <w:t>يعتبر هذا المقرر الدراسي مقرراً إعدادياً لدراسة الكيمياء في مؤسسات التعليم العالي</w:t>
            </w:r>
            <w:r w:rsidRPr="00C364F0">
              <w:rPr>
                <w:rFonts w:ascii="DecoTypeNaskhSpecial" w:eastAsia="Calibri" w:hAnsi="Simplified Arabic" w:cs="DecoType Naskh Special"/>
                <w:color w:val="000000"/>
                <w:sz w:val="32"/>
                <w:szCs w:val="32"/>
              </w:rPr>
              <w:t xml:space="preserve">. </w:t>
            </w:r>
            <w:r w:rsidRPr="00C364F0">
              <w:rPr>
                <w:rFonts w:ascii="DecoTypeNaskhSpecial" w:eastAsia="Calibri" w:hAnsi="Simplified Arabic" w:cs="DecoType Naskh Special" w:hint="cs"/>
                <w:color w:val="000000"/>
                <w:sz w:val="32"/>
                <w:szCs w:val="32"/>
                <w:rtl/>
              </w:rPr>
              <w:t xml:space="preserve">ويحتوي هذا المقرر على </w:t>
            </w:r>
            <w:r w:rsidR="0035115A" w:rsidRPr="00C364F0">
              <w:rPr>
                <w:rFonts w:ascii="DecoTypeNaskhSpecial" w:eastAsia="Calibri" w:hAnsi="Simplified Arabic" w:cs="DecoType Naskh Special" w:hint="cs"/>
                <w:color w:val="000000"/>
                <w:sz w:val="32"/>
                <w:szCs w:val="32"/>
                <w:rtl/>
              </w:rPr>
              <w:t xml:space="preserve">موضوعات </w:t>
            </w:r>
            <w:r w:rsidR="0035115A">
              <w:rPr>
                <w:rFonts w:ascii="DecoTypeNaskhSpecial" w:eastAsia="Calibri" w:hAnsi="Simplified Arabic" w:cs="DecoType Naskh Special" w:hint="cs"/>
                <w:color w:val="000000"/>
                <w:sz w:val="32"/>
                <w:szCs w:val="32"/>
                <w:rtl/>
              </w:rPr>
              <w:t xml:space="preserve">الاتزان </w:t>
            </w:r>
            <w:r w:rsidR="00BE68D2">
              <w:rPr>
                <w:rFonts w:ascii="DecoTypeNaskhSpecial" w:eastAsia="Calibri" w:hAnsi="Simplified Arabic" w:cs="DecoType Naskh Special" w:hint="cs"/>
                <w:color w:val="000000"/>
                <w:sz w:val="32"/>
                <w:szCs w:val="32"/>
                <w:rtl/>
              </w:rPr>
              <w:t xml:space="preserve">  في المحاليل المائية والكيمياء الكهربائية وطاقة الشبكة البلورية </w:t>
            </w:r>
            <w:r w:rsidR="00CF212E" w:rsidRPr="00ED4604">
              <w:rPr>
                <w:rFonts w:ascii="DecoTypeNaskhSpecial" w:eastAsia="Calibri" w:hAnsi="Simplified Arabic" w:cs="DecoType Naskh Special" w:hint="cs"/>
                <w:sz w:val="32"/>
                <w:szCs w:val="32"/>
                <w:rtl/>
              </w:rPr>
              <w:t>ومشتقات الهيدروكربونات (1)</w:t>
            </w:r>
            <w:r w:rsidR="00141AD6" w:rsidRPr="00ED4604">
              <w:rPr>
                <w:rFonts w:ascii="DecoTypeNaskhSpecial" w:eastAsia="Calibri" w:hAnsi="Simplified Arabic" w:cs="DecoType Naskh Special" w:hint="cs"/>
                <w:sz w:val="32"/>
                <w:szCs w:val="32"/>
                <w:rtl/>
              </w:rPr>
              <w:t xml:space="preserve"> والعناصر الانتقالية </w:t>
            </w:r>
            <w:r w:rsidR="0083573B" w:rsidRPr="00ED4604">
              <w:rPr>
                <w:rFonts w:ascii="DecoTypeNaskhSpecial" w:eastAsia="Calibri" w:hAnsi="Simplified Arabic" w:cs="DecoType Naskh Special" w:hint="cs"/>
                <w:sz w:val="32"/>
                <w:szCs w:val="32"/>
                <w:rtl/>
                <w:lang w:bidi="ar-OM"/>
              </w:rPr>
              <w:t>والكيمياء الحركية</w:t>
            </w:r>
            <w:proofErr w:type="spellStart"/>
            <w:r w:rsidR="0083573B" w:rsidRPr="00ED4604">
              <w:rPr>
                <w:rFonts w:ascii="DecoTypeNaskhSpecial" w:eastAsia="Calibri" w:hAnsi="Simplified Arabic" w:cs="DecoType Naskh Special" w:hint="cs"/>
                <w:sz w:val="32"/>
                <w:szCs w:val="32"/>
                <w:rtl/>
              </w:rPr>
              <w:t>والإنتروبيا</w:t>
            </w:r>
            <w:proofErr w:type="spellEnd"/>
            <w:r w:rsidR="0083573B" w:rsidRPr="00ED4604">
              <w:rPr>
                <w:rFonts w:ascii="DecoTypeNaskhSpecial" w:eastAsia="Calibri" w:hAnsi="Simplified Arabic" w:cs="DecoType Naskh Special" w:hint="cs"/>
                <w:sz w:val="32"/>
                <w:szCs w:val="32"/>
                <w:rtl/>
              </w:rPr>
              <w:t xml:space="preserve"> </w:t>
            </w:r>
            <w:r w:rsidR="00A2795E" w:rsidRPr="00ED4604">
              <w:rPr>
                <w:rFonts w:ascii="DecoTypeNaskhSpecial" w:eastAsia="Calibri" w:hAnsi="Simplified Arabic" w:cs="DecoType Naskh Special" w:hint="cs"/>
                <w:sz w:val="32"/>
                <w:szCs w:val="32"/>
                <w:rtl/>
              </w:rPr>
              <w:t>ومشتقات الهيدروكربونات (11)</w:t>
            </w:r>
          </w:p>
          <w:p w14:paraId="61F292A4" w14:textId="77777777" w:rsidR="00C364F0" w:rsidRPr="00AF6D34" w:rsidRDefault="00C364F0" w:rsidP="00AF6D34">
            <w:pPr>
              <w:bidi/>
              <w:rPr>
                <w:rFonts w:asciiTheme="minorBidi" w:hAnsiTheme="minorBidi" w:cs="DecoType Naskh Special"/>
                <w:sz w:val="32"/>
                <w:szCs w:val="32"/>
                <w:rtl/>
                <w:lang w:bidi="ar-OM"/>
              </w:rPr>
            </w:pPr>
          </w:p>
        </w:tc>
      </w:tr>
      <w:tr w:rsidR="00C364F0" w:rsidRPr="000413B1" w14:paraId="60526CD2" w14:textId="77777777" w:rsidTr="00556CC5">
        <w:tc>
          <w:tcPr>
            <w:tcW w:w="2425" w:type="dxa"/>
          </w:tcPr>
          <w:p w14:paraId="715B92F4" w14:textId="48E043EC" w:rsidR="00C364F0" w:rsidRPr="000413B1" w:rsidRDefault="00C364F0"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المخطط العام لمحتوى المقرر الدراسي </w:t>
            </w:r>
          </w:p>
        </w:tc>
        <w:tc>
          <w:tcPr>
            <w:tcW w:w="7472" w:type="dxa"/>
            <w:gridSpan w:val="2"/>
          </w:tcPr>
          <w:p w14:paraId="15EBC335" w14:textId="54B80FD0" w:rsidR="00CF212E" w:rsidRPr="00ED4604" w:rsidRDefault="00C364F0" w:rsidP="00CF212E">
            <w:pPr>
              <w:autoSpaceDE w:val="0"/>
              <w:autoSpaceDN w:val="0"/>
              <w:bidi/>
              <w:adjustRightInd w:val="0"/>
              <w:spacing w:line="520" w:lineRule="exact"/>
              <w:contextualSpacing/>
              <w:rPr>
                <w:rFonts w:ascii="DecoTypeNaskhSpecial" w:eastAsia="Calibri" w:hAnsi="Simplified Arabic" w:cs="DecoType Naskh Special"/>
                <w:sz w:val="32"/>
                <w:szCs w:val="32"/>
              </w:rPr>
            </w:pPr>
            <w:r w:rsidRPr="00C364F0">
              <w:rPr>
                <w:rFonts w:ascii="DecoTypeNaskhSpecial" w:eastAsia="Calibri" w:hAnsi="Simplified Arabic" w:cs="DecoType Naskh Special" w:hint="cs"/>
                <w:color w:val="000000"/>
                <w:sz w:val="32"/>
                <w:szCs w:val="32"/>
                <w:rtl/>
              </w:rPr>
              <w:t xml:space="preserve">يزود هذا المقرر </w:t>
            </w:r>
            <w:r w:rsidR="00A71E99">
              <w:rPr>
                <w:rFonts w:ascii="DecoTypeNaskhSpecial" w:eastAsia="Calibri" w:hAnsi="Simplified Arabic" w:cs="DecoType Naskh Special" w:hint="cs"/>
                <w:color w:val="000000"/>
                <w:sz w:val="32"/>
                <w:szCs w:val="32"/>
                <w:rtl/>
              </w:rPr>
              <w:t>الطلبة</w:t>
            </w:r>
            <w:r w:rsidRPr="00C364F0">
              <w:rPr>
                <w:rFonts w:ascii="DecoTypeNaskhSpecial" w:eastAsia="Calibri" w:hAnsi="Simplified Arabic" w:cs="DecoType Naskh Special" w:hint="cs"/>
                <w:color w:val="000000"/>
                <w:sz w:val="32"/>
                <w:szCs w:val="32"/>
                <w:rtl/>
              </w:rPr>
              <w:t xml:space="preserve"> المهتمون بدراسة العلوم بالخلفية الضرورية لدراسة الكيمياء في مؤسسات التعليم العالي</w:t>
            </w:r>
            <w:r w:rsidRPr="00C364F0">
              <w:rPr>
                <w:rFonts w:ascii="DecoTypeNaskhSpecial" w:eastAsia="Calibri" w:hAnsi="Simplified Arabic" w:cs="DecoType Naskh Special"/>
                <w:color w:val="000000"/>
                <w:sz w:val="32"/>
                <w:szCs w:val="32"/>
              </w:rPr>
              <w:t xml:space="preserve">. </w:t>
            </w:r>
            <w:r w:rsidRPr="00C364F0">
              <w:rPr>
                <w:rFonts w:ascii="DecoTypeNaskhSpecial" w:eastAsia="Calibri" w:hAnsi="Simplified Arabic" w:cs="DecoType Naskh Special" w:hint="cs"/>
                <w:color w:val="000000"/>
                <w:sz w:val="32"/>
                <w:szCs w:val="32"/>
                <w:rtl/>
              </w:rPr>
              <w:t xml:space="preserve"> ويحتوي هذا المقرر على </w:t>
            </w:r>
            <w:r w:rsidR="0035115A">
              <w:rPr>
                <w:rFonts w:ascii="DecoTypeNaskhSpecial" w:eastAsia="Calibri" w:hAnsi="Simplified Arabic" w:cs="DecoType Naskh Special" w:hint="cs"/>
                <w:color w:val="000000"/>
                <w:sz w:val="32"/>
                <w:szCs w:val="32"/>
                <w:rtl/>
              </w:rPr>
              <w:t xml:space="preserve">ثمان </w:t>
            </w:r>
            <w:r w:rsidR="0035115A" w:rsidRPr="00C364F0">
              <w:rPr>
                <w:rFonts w:ascii="DecoTypeNaskhSpecial" w:eastAsia="Calibri" w:hAnsi="Simplified Arabic" w:cs="DecoType Naskh Special" w:hint="cs"/>
                <w:color w:val="000000"/>
                <w:sz w:val="32"/>
                <w:szCs w:val="32"/>
                <w:rtl/>
              </w:rPr>
              <w:t>وحدات</w:t>
            </w:r>
            <w:r w:rsidRPr="00C364F0">
              <w:rPr>
                <w:rFonts w:ascii="DecoTypeNaskhSpecial" w:eastAsia="Calibri" w:hAnsi="Simplified Arabic" w:cs="DecoType Naskh Special" w:hint="cs"/>
                <w:color w:val="000000"/>
                <w:sz w:val="32"/>
                <w:szCs w:val="32"/>
                <w:rtl/>
              </w:rPr>
              <w:t xml:space="preserve"> </w:t>
            </w:r>
            <w:r w:rsidR="0035115A" w:rsidRPr="00C364F0">
              <w:rPr>
                <w:rFonts w:ascii="DecoTypeNaskhSpecial" w:eastAsia="Calibri" w:hAnsi="Simplified Arabic" w:cs="DecoType Naskh Special" w:hint="cs"/>
                <w:color w:val="000000"/>
                <w:sz w:val="32"/>
                <w:szCs w:val="32"/>
                <w:rtl/>
              </w:rPr>
              <w:t>دراسية</w:t>
            </w:r>
            <w:r w:rsidR="0035115A">
              <w:rPr>
                <w:rFonts w:ascii="DecoTypeNaskhSpecial" w:eastAsia="Calibri" w:hAnsi="Simplified Arabic" w:cs="DecoType Naskh Special" w:hint="cs"/>
                <w:color w:val="000000"/>
                <w:sz w:val="32"/>
                <w:szCs w:val="32"/>
                <w:rtl/>
              </w:rPr>
              <w:t xml:space="preserve"> </w:t>
            </w:r>
            <w:r w:rsidR="0035115A" w:rsidRPr="00C364F0">
              <w:rPr>
                <w:rFonts w:ascii="DecoTypeNaskhSpecial" w:eastAsia="Calibri" w:hAnsi="Simplified Arabic" w:cs="DecoType Naskh Special" w:hint="cs"/>
                <w:color w:val="000000"/>
                <w:sz w:val="32"/>
                <w:szCs w:val="32"/>
                <w:rtl/>
              </w:rPr>
              <w:t>هي</w:t>
            </w:r>
            <w:r w:rsidR="0035115A" w:rsidRPr="00C364F0">
              <w:rPr>
                <w:rFonts w:ascii="DecoTypeNaskhSpecial" w:eastAsia="Calibri" w:hAnsi="Simplified Arabic" w:cs="DecoType Naskh Special"/>
                <w:color w:val="000000"/>
                <w:sz w:val="32"/>
                <w:szCs w:val="32"/>
              </w:rPr>
              <w:t>:</w:t>
            </w:r>
            <w:r w:rsidRPr="00C364F0">
              <w:rPr>
                <w:rFonts w:ascii="DecoTypeNaskhSpecial" w:eastAsia="Calibri" w:hAnsi="Simplified Arabic" w:cs="DecoType Naskh Special"/>
                <w:color w:val="000000"/>
                <w:sz w:val="32"/>
                <w:szCs w:val="32"/>
              </w:rPr>
              <w:t xml:space="preserve"> </w:t>
            </w:r>
            <w:r w:rsidR="0035115A">
              <w:rPr>
                <w:rFonts w:ascii="DecoTypeNaskhSpecial" w:eastAsia="Calibri" w:hAnsi="Simplified Arabic" w:cs="DecoType Naskh Special" w:hint="cs"/>
                <w:color w:val="000000"/>
                <w:sz w:val="32"/>
                <w:szCs w:val="32"/>
                <w:rtl/>
              </w:rPr>
              <w:t>الاتزان في</w:t>
            </w:r>
            <w:r w:rsidR="00141AD6">
              <w:rPr>
                <w:rFonts w:ascii="DecoTypeNaskhSpecial" w:eastAsia="Calibri" w:hAnsi="Simplified Arabic" w:cs="DecoType Naskh Special" w:hint="cs"/>
                <w:color w:val="000000"/>
                <w:sz w:val="32"/>
                <w:szCs w:val="32"/>
                <w:rtl/>
              </w:rPr>
              <w:t xml:space="preserve"> المحاليل المائية </w:t>
            </w:r>
            <w:r w:rsidR="00141AD6" w:rsidRPr="00ED4604">
              <w:rPr>
                <w:rFonts w:ascii="DecoTypeNaskhSpecial" w:eastAsia="Calibri" w:hAnsi="Simplified Arabic" w:cs="DecoType Naskh Special" w:hint="cs"/>
                <w:sz w:val="32"/>
                <w:szCs w:val="32"/>
                <w:rtl/>
              </w:rPr>
              <w:t>والكيمياء الكهربائية وطاقة الشبكة البلورية</w:t>
            </w:r>
            <w:r w:rsidR="00CF212E" w:rsidRPr="00ED4604">
              <w:rPr>
                <w:rFonts w:ascii="DecoTypeNaskhSpecial" w:eastAsia="Calibri" w:hAnsi="Simplified Arabic" w:cs="DecoType Naskh Special" w:hint="cs"/>
                <w:sz w:val="32"/>
                <w:szCs w:val="32"/>
                <w:rtl/>
              </w:rPr>
              <w:t xml:space="preserve"> ومشتقات الهيدروكربونات (1) والعناصر الانتقالية </w:t>
            </w:r>
            <w:r w:rsidR="00CF212E" w:rsidRPr="00ED4604">
              <w:rPr>
                <w:rFonts w:ascii="DecoTypeNaskhSpecial" w:eastAsia="Calibri" w:hAnsi="Simplified Arabic" w:cs="DecoType Naskh Special" w:hint="cs"/>
                <w:sz w:val="32"/>
                <w:szCs w:val="32"/>
                <w:rtl/>
                <w:lang w:bidi="ar-OM"/>
              </w:rPr>
              <w:t>والكيمياء الحركية</w:t>
            </w:r>
            <w:proofErr w:type="spellStart"/>
            <w:r w:rsidR="00CF212E" w:rsidRPr="00ED4604">
              <w:rPr>
                <w:rFonts w:ascii="DecoTypeNaskhSpecial" w:eastAsia="Calibri" w:hAnsi="Simplified Arabic" w:cs="DecoType Naskh Special" w:hint="cs"/>
                <w:sz w:val="32"/>
                <w:szCs w:val="32"/>
                <w:rtl/>
              </w:rPr>
              <w:t>والإنتروبيا</w:t>
            </w:r>
            <w:proofErr w:type="spellEnd"/>
            <w:r w:rsidR="00CF212E" w:rsidRPr="00ED4604">
              <w:rPr>
                <w:rFonts w:ascii="DecoTypeNaskhSpecial" w:eastAsia="Calibri" w:hAnsi="Simplified Arabic" w:cs="DecoType Naskh Special" w:hint="cs"/>
                <w:sz w:val="32"/>
                <w:szCs w:val="32"/>
                <w:rtl/>
              </w:rPr>
              <w:t xml:space="preserve"> </w:t>
            </w:r>
            <w:r w:rsidR="00A2795E" w:rsidRPr="00ED4604">
              <w:rPr>
                <w:rFonts w:ascii="DecoTypeNaskhSpecial" w:eastAsia="Calibri" w:hAnsi="Simplified Arabic" w:cs="DecoType Naskh Special" w:hint="cs"/>
                <w:sz w:val="32"/>
                <w:szCs w:val="32"/>
                <w:rtl/>
              </w:rPr>
              <w:t>ومشتقات الهيدروكربونات (11)</w:t>
            </w:r>
          </w:p>
          <w:p w14:paraId="1CB6BDFB" w14:textId="6F6AEA91" w:rsidR="00C364F0" w:rsidRPr="00ED4604" w:rsidRDefault="0035115A" w:rsidP="00A71E99">
            <w:pPr>
              <w:autoSpaceDE w:val="0"/>
              <w:autoSpaceDN w:val="0"/>
              <w:bidi/>
              <w:adjustRightInd w:val="0"/>
              <w:spacing w:line="520" w:lineRule="exact"/>
              <w:contextualSpacing/>
              <w:rPr>
                <w:rFonts w:ascii="DecoTypeNaskhSpecial" w:eastAsia="Calibri" w:hAnsi="Simplified Arabic" w:cs="DecoType Naskh Special"/>
                <w:sz w:val="32"/>
                <w:szCs w:val="32"/>
              </w:rPr>
            </w:pPr>
            <w:r>
              <w:rPr>
                <w:rFonts w:ascii="DecoTypeNaskhSpecial" w:eastAsia="Calibri" w:hAnsi="Simplified Arabic" w:cs="DecoType Naskh Special" w:hint="cs"/>
                <w:color w:val="000000"/>
                <w:sz w:val="32"/>
                <w:szCs w:val="32"/>
                <w:rtl/>
              </w:rPr>
              <w:t>.</w:t>
            </w:r>
            <w:r w:rsidRPr="00C364F0">
              <w:rPr>
                <w:rFonts w:ascii="DecoTypeNaskhSpecial" w:eastAsia="Calibri" w:hAnsi="Simplified Arabic" w:cs="DecoType Naskh Special" w:hint="cs"/>
                <w:color w:val="000000"/>
                <w:sz w:val="32"/>
                <w:szCs w:val="32"/>
                <w:rtl/>
              </w:rPr>
              <w:t xml:space="preserve"> وسيستخد</w:t>
            </w:r>
            <w:r w:rsidRPr="00C364F0">
              <w:rPr>
                <w:rFonts w:ascii="DecoTypeNaskhSpecial" w:eastAsia="Calibri" w:hAnsi="Simplified Arabic" w:cs="DecoType Naskh Special" w:hint="eastAsia"/>
                <w:color w:val="000000"/>
                <w:sz w:val="32"/>
                <w:szCs w:val="32"/>
                <w:rtl/>
              </w:rPr>
              <w:t>م</w:t>
            </w:r>
            <w:r w:rsidR="00141AD6">
              <w:rPr>
                <w:rFonts w:ascii="DecoTypeNaskhSpecial" w:eastAsia="Calibri" w:hAnsi="Simplified Arabic" w:cs="DecoType Naskh Special" w:hint="cs"/>
                <w:color w:val="000000"/>
                <w:sz w:val="32"/>
                <w:szCs w:val="32"/>
                <w:rtl/>
              </w:rPr>
              <w:t xml:space="preserve"> </w:t>
            </w:r>
            <w:r w:rsidR="00C364F0" w:rsidRPr="00C364F0">
              <w:rPr>
                <w:rFonts w:ascii="DecoTypeNaskhSpecial" w:eastAsia="Calibri" w:hAnsi="Simplified Arabic" w:cs="DecoType Naskh Special" w:hint="cs"/>
                <w:color w:val="000000"/>
                <w:sz w:val="32"/>
                <w:szCs w:val="32"/>
                <w:rtl/>
              </w:rPr>
              <w:t xml:space="preserve"> </w:t>
            </w:r>
            <w:r>
              <w:rPr>
                <w:rFonts w:ascii="DecoTypeNaskhSpecial" w:eastAsia="Calibri" w:hAnsi="Simplified Arabic" w:cs="DecoType Naskh Special" w:hint="cs"/>
                <w:color w:val="000000"/>
                <w:sz w:val="32"/>
                <w:szCs w:val="32"/>
                <w:rtl/>
              </w:rPr>
              <w:t xml:space="preserve"> </w:t>
            </w:r>
            <w:r w:rsidR="00A71E99">
              <w:rPr>
                <w:rFonts w:ascii="DecoTypeNaskhSpecial" w:eastAsia="Calibri" w:hAnsi="Simplified Arabic" w:cs="DecoType Naskh Special" w:hint="cs"/>
                <w:color w:val="000000"/>
                <w:sz w:val="32"/>
                <w:szCs w:val="32"/>
                <w:rtl/>
              </w:rPr>
              <w:t>الطلبة</w:t>
            </w:r>
            <w:r w:rsidR="00C364F0" w:rsidRPr="00C364F0">
              <w:rPr>
                <w:rFonts w:ascii="DecoTypeNaskhSpecial" w:eastAsia="Calibri" w:hAnsi="Simplified Arabic" w:cs="DecoType Naskh Special" w:hint="cs"/>
                <w:color w:val="000000"/>
                <w:sz w:val="32"/>
                <w:szCs w:val="32"/>
                <w:rtl/>
              </w:rPr>
              <w:t xml:space="preserve"> سلسلة من </w:t>
            </w:r>
            <w:proofErr w:type="spellStart"/>
            <w:r w:rsidRPr="00C364F0">
              <w:rPr>
                <w:rFonts w:ascii="DecoTypeNaskhSpecial" w:eastAsia="Calibri" w:hAnsi="Simplified Arabic" w:cs="DecoType Naskh Special" w:hint="cs"/>
                <w:color w:val="000000"/>
                <w:sz w:val="32"/>
                <w:szCs w:val="32"/>
                <w:rtl/>
              </w:rPr>
              <w:t>الأ</w:t>
            </w:r>
            <w:proofErr w:type="spellEnd"/>
            <w:r w:rsidRPr="00C364F0">
              <w:rPr>
                <w:rFonts w:ascii="DecoTypeNaskhSpecial" w:eastAsia="Calibri" w:hAnsi="Simplified Arabic" w:cs="DecoType Naskh Special" w:hint="cs"/>
                <w:color w:val="000000"/>
                <w:sz w:val="32"/>
                <w:szCs w:val="32"/>
                <w:rtl/>
                <w:lang w:bidi="ar-OM"/>
              </w:rPr>
              <w:t>نشطة لتنمية فهمهم للجوانب</w:t>
            </w:r>
            <w:r w:rsidR="00C364F0" w:rsidRPr="00C364F0">
              <w:rPr>
                <w:rFonts w:ascii="DecoTypeNaskhSpecial" w:eastAsia="Calibri" w:hAnsi="Simplified Arabic" w:cs="DecoType Naskh Special" w:hint="cs"/>
                <w:color w:val="000000"/>
                <w:sz w:val="32"/>
                <w:szCs w:val="32"/>
                <w:rtl/>
                <w:lang w:bidi="ar-OM"/>
              </w:rPr>
              <w:t xml:space="preserve"> ذات الصلة بموضوعات مثل </w:t>
            </w:r>
            <w:r w:rsidR="00141AD6">
              <w:rPr>
                <w:rFonts w:ascii="DecoTypeNaskhSpecial" w:eastAsia="Calibri" w:hAnsi="Simplified Arabic" w:cs="DecoType Naskh Special" w:hint="cs"/>
                <w:color w:val="000000"/>
                <w:sz w:val="32"/>
                <w:szCs w:val="32"/>
                <w:rtl/>
                <w:lang w:bidi="ar-OM"/>
              </w:rPr>
              <w:t>اتزان الاحماض والقواعد وعمليات المعايرة وحسابات الرقم الهيدروجيني</w:t>
            </w:r>
            <w:r w:rsidR="00C364F0" w:rsidRPr="00C364F0">
              <w:rPr>
                <w:rFonts w:ascii="DecoTypeNaskhSpecial" w:eastAsia="Calibri" w:hAnsi="Simplified Arabic" w:cs="DecoType Naskh Special" w:hint="cs"/>
                <w:color w:val="000000"/>
                <w:sz w:val="32"/>
                <w:szCs w:val="32"/>
                <w:rtl/>
                <w:lang w:bidi="ar-OM"/>
              </w:rPr>
              <w:t xml:space="preserve">، </w:t>
            </w:r>
            <w:r w:rsidRPr="00C364F0">
              <w:rPr>
                <w:rFonts w:ascii="DecoTypeNaskhSpecial" w:eastAsia="Calibri" w:hAnsi="Simplified Arabic" w:cs="DecoType Naskh Special" w:hint="cs"/>
                <w:color w:val="000000"/>
                <w:sz w:val="32"/>
                <w:szCs w:val="32"/>
                <w:rtl/>
                <w:lang w:bidi="ar-OM"/>
              </w:rPr>
              <w:t xml:space="preserve">ونظرية </w:t>
            </w:r>
            <w:proofErr w:type="spellStart"/>
            <w:r>
              <w:rPr>
                <w:rFonts w:ascii="DecoTypeNaskhSpecial" w:eastAsia="Calibri" w:hAnsi="Simplified Arabic" w:cs="DecoType Naskh Special" w:hint="cs"/>
                <w:color w:val="000000"/>
                <w:sz w:val="32"/>
                <w:szCs w:val="32"/>
                <w:rtl/>
                <w:lang w:bidi="ar-OM"/>
              </w:rPr>
              <w:t>برونستد</w:t>
            </w:r>
            <w:proofErr w:type="spellEnd"/>
            <w:r w:rsidR="00141AD6">
              <w:rPr>
                <w:rFonts w:ascii="DecoTypeNaskhSpecial" w:eastAsia="Calibri" w:hAnsi="Simplified Arabic" w:cs="DecoType Naskh Special" w:hint="cs"/>
                <w:color w:val="000000"/>
                <w:sz w:val="32"/>
                <w:szCs w:val="32"/>
                <w:rtl/>
                <w:lang w:bidi="ar-OM"/>
              </w:rPr>
              <w:t xml:space="preserve"> -</w:t>
            </w:r>
            <w:proofErr w:type="gramStart"/>
            <w:r w:rsidR="00141AD6">
              <w:rPr>
                <w:rFonts w:ascii="DecoTypeNaskhSpecial" w:eastAsia="Calibri" w:hAnsi="Simplified Arabic" w:cs="DecoType Naskh Special" w:hint="cs"/>
                <w:color w:val="000000"/>
                <w:sz w:val="32"/>
                <w:szCs w:val="32"/>
                <w:rtl/>
                <w:lang w:bidi="ar-OM"/>
              </w:rPr>
              <w:t xml:space="preserve">لوري </w:t>
            </w:r>
            <w:r w:rsidR="00C364F0" w:rsidRPr="00C364F0">
              <w:rPr>
                <w:rFonts w:ascii="DecoTypeNaskhSpecial" w:eastAsia="Calibri" w:hAnsi="Simplified Arabic" w:cs="DecoType Naskh Special" w:hint="cs"/>
                <w:color w:val="000000"/>
                <w:sz w:val="32"/>
                <w:szCs w:val="32"/>
                <w:rtl/>
              </w:rPr>
              <w:t>،</w:t>
            </w:r>
            <w:proofErr w:type="gramEnd"/>
            <w:r w:rsidR="00D551F2">
              <w:rPr>
                <w:rFonts w:ascii="DecoTypeNaskhSpecial" w:eastAsia="Calibri" w:hAnsi="Simplified Arabic" w:cs="DecoType Naskh Special" w:hint="cs"/>
                <w:color w:val="000000"/>
                <w:sz w:val="32"/>
                <w:szCs w:val="32"/>
                <w:rtl/>
              </w:rPr>
              <w:t xml:space="preserve"> </w:t>
            </w:r>
            <w:r w:rsidR="00D551F2" w:rsidRPr="00ED4604">
              <w:rPr>
                <w:rFonts w:ascii="DecoTypeNaskhSpecial" w:eastAsia="Calibri" w:hAnsi="Simplified Arabic" w:cs="DecoType Naskh Special" w:hint="cs"/>
                <w:sz w:val="32"/>
                <w:szCs w:val="32"/>
                <w:rtl/>
              </w:rPr>
              <w:t xml:space="preserve">الالفة الإلكترونية وحلقة بورن- هابر وتحضير </w:t>
            </w:r>
            <w:proofErr w:type="spellStart"/>
            <w:r w:rsidR="00D551F2" w:rsidRPr="00ED4604">
              <w:rPr>
                <w:rFonts w:ascii="DecoTypeNaskhSpecial" w:eastAsia="Calibri" w:hAnsi="Simplified Arabic" w:cs="DecoType Naskh Special" w:hint="cs"/>
                <w:sz w:val="32"/>
                <w:szCs w:val="32"/>
                <w:rtl/>
              </w:rPr>
              <w:t>الالدهيدات</w:t>
            </w:r>
            <w:proofErr w:type="spellEnd"/>
            <w:r w:rsidR="00D551F2" w:rsidRPr="00ED4604">
              <w:rPr>
                <w:rFonts w:ascii="DecoTypeNaskhSpecial" w:eastAsia="Calibri" w:hAnsi="Simplified Arabic" w:cs="DecoType Naskh Special" w:hint="cs"/>
                <w:sz w:val="32"/>
                <w:szCs w:val="32"/>
                <w:rtl/>
              </w:rPr>
              <w:t xml:space="preserve"> </w:t>
            </w:r>
            <w:r w:rsidR="00C364F0" w:rsidRPr="00ED4604">
              <w:rPr>
                <w:rFonts w:ascii="DecoTypeNaskhSpecial" w:eastAsia="Calibri" w:hAnsi="Simplified Arabic" w:cs="DecoType Naskh Special" w:hint="cs"/>
                <w:sz w:val="32"/>
                <w:szCs w:val="32"/>
                <w:rtl/>
              </w:rPr>
              <w:t xml:space="preserve"> ، </w:t>
            </w:r>
            <w:r w:rsidR="00CF212E" w:rsidRPr="00ED4604">
              <w:rPr>
                <w:rFonts w:ascii="DecoTypeNaskhSpecial" w:eastAsia="Calibri" w:hAnsi="Simplified Arabic" w:cs="DecoType Naskh Special" w:hint="cs"/>
                <w:sz w:val="32"/>
                <w:szCs w:val="32"/>
                <w:rtl/>
              </w:rPr>
              <w:t xml:space="preserve">وحسابات </w:t>
            </w:r>
            <w:r w:rsidR="00C364F0" w:rsidRPr="00ED4604">
              <w:rPr>
                <w:rFonts w:ascii="DecoTypeNaskhSpecial" w:eastAsia="Calibri" w:hAnsi="Simplified Arabic" w:cs="DecoType Naskh Special" w:hint="cs"/>
                <w:sz w:val="32"/>
                <w:szCs w:val="32"/>
                <w:rtl/>
              </w:rPr>
              <w:t>معدلات التفاعل</w:t>
            </w:r>
            <w:r w:rsidR="00C364F0" w:rsidRPr="00ED4604">
              <w:rPr>
                <w:rFonts w:ascii="DecoTypeNaskhSpecial" w:eastAsia="Calibri" w:hAnsi="Simplified Arabic" w:cs="DecoType Naskh Special"/>
                <w:sz w:val="32"/>
                <w:szCs w:val="32"/>
              </w:rPr>
              <w:t xml:space="preserve">.  </w:t>
            </w:r>
            <w:r w:rsidR="00C364F0" w:rsidRPr="00ED4604">
              <w:rPr>
                <w:rFonts w:ascii="DecoTypeNaskhSpecial" w:eastAsia="Calibri" w:hAnsi="Simplified Arabic" w:cs="DecoType Naskh Special" w:hint="cs"/>
                <w:sz w:val="32"/>
                <w:szCs w:val="32"/>
                <w:rtl/>
                <w:lang w:bidi="ar-OM"/>
              </w:rPr>
              <w:t xml:space="preserve"> </w:t>
            </w:r>
            <w:r w:rsidR="00C364F0" w:rsidRPr="00ED4604">
              <w:rPr>
                <w:rFonts w:ascii="DecoTypeNaskhSpecial" w:eastAsia="Calibri" w:hAnsi="Simplified Arabic" w:cs="DecoType Naskh Special" w:hint="cs"/>
                <w:sz w:val="32"/>
                <w:szCs w:val="32"/>
                <w:rtl/>
              </w:rPr>
              <w:t xml:space="preserve">وسيصمم المحتوى بحيث يعد </w:t>
            </w:r>
            <w:r w:rsidR="00A71E99" w:rsidRPr="00ED4604">
              <w:rPr>
                <w:rFonts w:ascii="DecoTypeNaskhSpecial" w:eastAsia="Calibri" w:hAnsi="Simplified Arabic" w:cs="DecoType Naskh Special" w:hint="cs"/>
                <w:sz w:val="32"/>
                <w:szCs w:val="32"/>
                <w:rtl/>
              </w:rPr>
              <w:t>الطلبة</w:t>
            </w:r>
            <w:r w:rsidR="00C364F0" w:rsidRPr="00ED4604">
              <w:rPr>
                <w:rFonts w:ascii="DecoTypeNaskhSpecial" w:eastAsia="Calibri" w:hAnsi="Simplified Arabic" w:cs="DecoType Naskh Special" w:hint="cs"/>
                <w:sz w:val="32"/>
                <w:szCs w:val="32"/>
                <w:rtl/>
              </w:rPr>
              <w:t xml:space="preserve"> لدراسات متقدمة في العلوم</w:t>
            </w:r>
            <w:r w:rsidR="00C364F0" w:rsidRPr="00ED4604">
              <w:rPr>
                <w:rFonts w:ascii="DecoTypeNaskhSpecial" w:eastAsia="Calibri" w:hAnsi="Simplified Arabic" w:cs="DecoType Naskh Special"/>
                <w:sz w:val="32"/>
                <w:szCs w:val="32"/>
              </w:rPr>
              <w:t>.</w:t>
            </w:r>
          </w:p>
          <w:p w14:paraId="612194B2" w14:textId="146FB671" w:rsidR="00C364F0" w:rsidRPr="00AF6D34" w:rsidRDefault="00C364F0"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tl/>
              </w:rPr>
            </w:pPr>
          </w:p>
        </w:tc>
      </w:tr>
      <w:tr w:rsidR="00C364F0" w:rsidRPr="000413B1" w14:paraId="5CD7F4FC" w14:textId="77777777" w:rsidTr="00556CC5">
        <w:tc>
          <w:tcPr>
            <w:tcW w:w="2425" w:type="dxa"/>
          </w:tcPr>
          <w:p w14:paraId="55258D4E" w14:textId="5E9A9AB6" w:rsidR="00C364F0" w:rsidRPr="000413B1" w:rsidRDefault="00C364F0"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الوظائف والمهن التي يعد المقرر الدراسي لها</w:t>
            </w:r>
          </w:p>
        </w:tc>
        <w:tc>
          <w:tcPr>
            <w:tcW w:w="7472" w:type="dxa"/>
            <w:gridSpan w:val="2"/>
          </w:tcPr>
          <w:p w14:paraId="0F8CB540" w14:textId="75844816" w:rsidR="00AF6D34" w:rsidRPr="00AF6D34" w:rsidRDefault="00AF6D34"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Pr>
            </w:pPr>
            <w:r w:rsidRPr="00AF6D34">
              <w:rPr>
                <w:rFonts w:ascii="DecoTypeNaskhSpecial" w:eastAsia="Calibri" w:hAnsi="Simplified Arabic" w:cs="DecoType Naskh Special" w:hint="cs"/>
                <w:color w:val="000000"/>
                <w:sz w:val="32"/>
                <w:szCs w:val="32"/>
                <w:rtl/>
              </w:rPr>
              <w:t>تتطلب جميع المهن والوظائف ذات الصلة بالعلوم مثل الطب وتقنيات الهندسة الكيميائية ومعظم المهن التقنية وأيضاً المهن في مجالات العلوم البيئية معرفة أساسية بالكيمياء</w:t>
            </w:r>
            <w:r w:rsidRPr="00AF6D34">
              <w:rPr>
                <w:rFonts w:ascii="DecoTypeNaskhSpecial" w:eastAsia="Calibri" w:hAnsi="Simplified Arabic" w:cs="DecoType Naskh Special"/>
                <w:color w:val="000000"/>
                <w:sz w:val="32"/>
                <w:szCs w:val="32"/>
              </w:rPr>
              <w:t xml:space="preserve">. </w:t>
            </w:r>
            <w:r w:rsidRPr="00AF6D34">
              <w:rPr>
                <w:rFonts w:ascii="DecoTypeNaskhSpecial" w:eastAsia="Calibri" w:hAnsi="Simplified Arabic" w:cs="DecoType Naskh Special" w:hint="cs"/>
                <w:color w:val="000000"/>
                <w:sz w:val="32"/>
                <w:szCs w:val="32"/>
                <w:rtl/>
              </w:rPr>
              <w:t xml:space="preserve">وينمي هذا المقرر قدرات </w:t>
            </w:r>
            <w:r w:rsidR="00A71E99">
              <w:rPr>
                <w:rFonts w:ascii="DecoTypeNaskhSpecial" w:eastAsia="Calibri" w:hAnsi="Simplified Arabic" w:cs="DecoType Naskh Special" w:hint="cs"/>
                <w:color w:val="000000"/>
                <w:sz w:val="32"/>
                <w:szCs w:val="32"/>
                <w:rtl/>
              </w:rPr>
              <w:t>الطلبة</w:t>
            </w:r>
            <w:r w:rsidRPr="00AF6D34">
              <w:rPr>
                <w:rFonts w:ascii="DecoTypeNaskhSpecial" w:eastAsia="Calibri" w:hAnsi="Simplified Arabic" w:cs="DecoType Naskh Special" w:hint="cs"/>
                <w:color w:val="000000"/>
                <w:sz w:val="32"/>
                <w:szCs w:val="32"/>
                <w:rtl/>
              </w:rPr>
              <w:t xml:space="preserve"> في التفكير الناقد فيما يتعلق بالمعلومات والعمليات العلمية</w:t>
            </w:r>
            <w:r w:rsidRPr="00AF6D34">
              <w:rPr>
                <w:rFonts w:ascii="DecoTypeNaskhSpecial" w:eastAsia="Calibri" w:hAnsi="Simplified Arabic" w:cs="DecoType Naskh Special"/>
                <w:color w:val="000000"/>
                <w:sz w:val="32"/>
                <w:szCs w:val="32"/>
              </w:rPr>
              <w:t>.</w:t>
            </w:r>
            <w:r w:rsidR="00CE229A">
              <w:rPr>
                <w:rFonts w:ascii="DecoTypeNaskhSpecial" w:eastAsia="Calibri" w:hAnsi="Simplified Arabic" w:cs="DecoType Naskh Special" w:hint="cs"/>
                <w:color w:val="000000"/>
                <w:sz w:val="32"/>
                <w:szCs w:val="32"/>
                <w:rtl/>
              </w:rPr>
              <w:t xml:space="preserve"> وتطوير قدراتهم </w:t>
            </w:r>
            <w:proofErr w:type="spellStart"/>
            <w:r w:rsidR="00CE229A">
              <w:rPr>
                <w:rFonts w:ascii="DecoTypeNaskhSpecial" w:eastAsia="Calibri" w:hAnsi="Simplified Arabic" w:cs="DecoType Naskh Special" w:hint="cs"/>
                <w:color w:val="000000"/>
                <w:sz w:val="32"/>
                <w:szCs w:val="32"/>
                <w:rtl/>
              </w:rPr>
              <w:t>التنافسيه</w:t>
            </w:r>
            <w:proofErr w:type="spellEnd"/>
            <w:r w:rsidR="00CE229A">
              <w:rPr>
                <w:rFonts w:ascii="DecoTypeNaskhSpecial" w:eastAsia="Calibri" w:hAnsi="Simplified Arabic" w:cs="DecoType Naskh Special" w:hint="cs"/>
                <w:color w:val="000000"/>
                <w:sz w:val="32"/>
                <w:szCs w:val="32"/>
                <w:rtl/>
              </w:rPr>
              <w:t xml:space="preserve"> في المسابقات العلمية والمعرفية وتحقيق نتائج أفضل في الدراسات </w:t>
            </w:r>
            <w:r w:rsidR="0035115A">
              <w:rPr>
                <w:rFonts w:ascii="DecoTypeNaskhSpecial" w:eastAsia="Calibri" w:hAnsi="Simplified Arabic" w:cs="DecoType Naskh Special" w:hint="cs"/>
                <w:color w:val="000000"/>
                <w:sz w:val="32"/>
                <w:szCs w:val="32"/>
                <w:rtl/>
              </w:rPr>
              <w:t>الدولية.</w:t>
            </w:r>
            <w:r w:rsidRPr="00AF6D34">
              <w:rPr>
                <w:rFonts w:ascii="DecoTypeNaskhSpecial" w:eastAsia="Calibri" w:hAnsi="Simplified Arabic" w:cs="DecoType Naskh Special"/>
                <w:color w:val="000000"/>
                <w:sz w:val="32"/>
                <w:szCs w:val="32"/>
              </w:rPr>
              <w:t xml:space="preserve"> </w:t>
            </w:r>
            <w:r w:rsidRPr="00AF6D34">
              <w:rPr>
                <w:rFonts w:ascii="DecoTypeNaskhSpecial" w:eastAsia="Calibri" w:hAnsi="Simplified Arabic" w:cs="DecoType Naskh Special" w:hint="cs"/>
                <w:color w:val="000000"/>
                <w:sz w:val="32"/>
                <w:szCs w:val="32"/>
                <w:rtl/>
              </w:rPr>
              <w:t xml:space="preserve">ويعتبر هذا المقرر الدراسي بداية عملية لإعداد </w:t>
            </w:r>
            <w:r w:rsidR="00A71E99">
              <w:rPr>
                <w:rFonts w:ascii="DecoTypeNaskhSpecial" w:eastAsia="Calibri" w:hAnsi="Simplified Arabic" w:cs="DecoType Naskh Special" w:hint="cs"/>
                <w:color w:val="000000"/>
                <w:sz w:val="32"/>
                <w:szCs w:val="32"/>
                <w:rtl/>
              </w:rPr>
              <w:t>الطلبة</w:t>
            </w:r>
            <w:r w:rsidRPr="00AF6D34">
              <w:rPr>
                <w:rFonts w:ascii="DecoTypeNaskhSpecial" w:eastAsia="Calibri" w:hAnsi="Simplified Arabic" w:cs="DecoType Naskh Special" w:hint="cs"/>
                <w:color w:val="000000"/>
                <w:sz w:val="32"/>
                <w:szCs w:val="32"/>
                <w:rtl/>
              </w:rPr>
              <w:t xml:space="preserve"> لدراسة العلوم في مؤسسات التعليم </w:t>
            </w:r>
            <w:r w:rsidR="0035115A" w:rsidRPr="00AF6D34">
              <w:rPr>
                <w:rFonts w:ascii="DecoTypeNaskhSpecial" w:eastAsia="Calibri" w:hAnsi="Simplified Arabic" w:cs="DecoType Naskh Special" w:hint="cs"/>
                <w:color w:val="000000"/>
                <w:sz w:val="32"/>
                <w:szCs w:val="32"/>
                <w:rtl/>
              </w:rPr>
              <w:t>العالي</w:t>
            </w:r>
            <w:r w:rsidR="0035115A">
              <w:rPr>
                <w:rFonts w:ascii="DecoTypeNaskhSpecial" w:eastAsia="Calibri" w:hAnsi="Simplified Arabic" w:cs="DecoType Naskh Special"/>
                <w:color w:val="000000"/>
                <w:sz w:val="32"/>
                <w:szCs w:val="32"/>
              </w:rPr>
              <w:t>.</w:t>
            </w:r>
          </w:p>
          <w:p w14:paraId="1CAABB16" w14:textId="27D77413" w:rsidR="00C364F0" w:rsidRPr="00AF6D34" w:rsidRDefault="00C364F0"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tl/>
              </w:rPr>
            </w:pPr>
          </w:p>
        </w:tc>
      </w:tr>
      <w:tr w:rsidR="00C364F0" w:rsidRPr="000413B1" w14:paraId="2489E596" w14:textId="77777777" w:rsidTr="00556CC5">
        <w:tc>
          <w:tcPr>
            <w:tcW w:w="2425" w:type="dxa"/>
          </w:tcPr>
          <w:p w14:paraId="63DE5803" w14:textId="6C089D64" w:rsidR="00C364F0" w:rsidRPr="000413B1" w:rsidRDefault="00C364F0"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 xml:space="preserve">التخصصات الدراسية بالجامعات </w:t>
            </w:r>
            <w:r w:rsidR="0035115A" w:rsidRPr="000413B1">
              <w:rPr>
                <w:rFonts w:asciiTheme="minorBidi" w:hAnsiTheme="minorBidi" w:cs="DecoType Naskh Special" w:hint="cs"/>
                <w:b/>
                <w:bCs/>
                <w:color w:val="ED7D31" w:themeColor="accent2"/>
                <w:sz w:val="32"/>
                <w:szCs w:val="32"/>
                <w:rtl/>
                <w:lang w:bidi="ar-OM"/>
              </w:rPr>
              <w:t>والكليات</w:t>
            </w:r>
            <w:r w:rsidRPr="000413B1">
              <w:rPr>
                <w:rFonts w:asciiTheme="minorBidi" w:hAnsiTheme="minorBidi" w:cs="DecoType Naskh Special"/>
                <w:b/>
                <w:bCs/>
                <w:color w:val="ED7D31" w:themeColor="accent2"/>
                <w:sz w:val="32"/>
                <w:szCs w:val="32"/>
                <w:rtl/>
                <w:lang w:bidi="ar-OM"/>
              </w:rPr>
              <w:t xml:space="preserve"> أو المعاهد التي يمكن للط</w:t>
            </w:r>
            <w:r w:rsidR="00CE229A">
              <w:rPr>
                <w:rFonts w:asciiTheme="minorBidi" w:hAnsiTheme="minorBidi" w:cs="DecoType Naskh Special" w:hint="cs"/>
                <w:b/>
                <w:bCs/>
                <w:color w:val="ED7D31" w:themeColor="accent2"/>
                <w:sz w:val="32"/>
                <w:szCs w:val="32"/>
                <w:rtl/>
                <w:lang w:bidi="ar-OM"/>
              </w:rPr>
              <w:t xml:space="preserve">لبة </w:t>
            </w:r>
            <w:r w:rsidRPr="000413B1">
              <w:rPr>
                <w:rFonts w:asciiTheme="minorBidi" w:hAnsiTheme="minorBidi" w:cs="DecoType Naskh Special"/>
                <w:b/>
                <w:bCs/>
                <w:color w:val="ED7D31" w:themeColor="accent2"/>
                <w:sz w:val="32"/>
                <w:szCs w:val="32"/>
                <w:rtl/>
                <w:lang w:bidi="ar-OM"/>
              </w:rPr>
              <w:t>الالتحاق بها بعد دراستهم لهذا المقرر</w:t>
            </w:r>
          </w:p>
        </w:tc>
        <w:tc>
          <w:tcPr>
            <w:tcW w:w="7472" w:type="dxa"/>
            <w:gridSpan w:val="2"/>
          </w:tcPr>
          <w:p w14:paraId="409A87EB" w14:textId="00D392C6" w:rsidR="00AF6D34" w:rsidRPr="00AF6D34" w:rsidRDefault="00A71E99"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Pr>
            </w:pPr>
            <w:r>
              <w:rPr>
                <w:rFonts w:ascii="DecoTypeNaskhSpecial" w:eastAsia="Calibri" w:hAnsi="Simplified Arabic" w:cs="DecoType Naskh Special" w:hint="cs"/>
                <w:color w:val="000000"/>
                <w:sz w:val="32"/>
                <w:szCs w:val="32"/>
                <w:rtl/>
              </w:rPr>
              <w:t>الطلبة</w:t>
            </w:r>
            <w:r w:rsidR="00AF6D34" w:rsidRPr="00AF6D34">
              <w:rPr>
                <w:rFonts w:ascii="DecoTypeNaskhSpecial" w:eastAsia="Calibri" w:hAnsi="Simplified Arabic" w:cs="DecoType Naskh Special" w:hint="cs"/>
                <w:color w:val="000000"/>
                <w:sz w:val="32"/>
                <w:szCs w:val="32"/>
                <w:rtl/>
              </w:rPr>
              <w:t xml:space="preserve"> الذين يكملون دراسة هذا المقرر ومقررات العلوم الأخرى سيكونون معدين إعداداً جيداً لدراسة التخصصات العلمية في مؤسسات التعليم العالي مثل الطب والهندسة </w:t>
            </w:r>
            <w:r w:rsidR="0035115A" w:rsidRPr="00AF6D34">
              <w:rPr>
                <w:rFonts w:ascii="DecoTypeNaskhSpecial" w:eastAsia="Calibri" w:hAnsi="Simplified Arabic" w:cs="DecoType Naskh Special" w:hint="cs"/>
                <w:color w:val="000000"/>
                <w:sz w:val="32"/>
                <w:szCs w:val="32"/>
                <w:rtl/>
              </w:rPr>
              <w:t>والعلوم التطبيقية</w:t>
            </w:r>
            <w:r w:rsidR="00AF6D34" w:rsidRPr="00AF6D34">
              <w:rPr>
                <w:rFonts w:ascii="DecoTypeNaskhSpecial" w:eastAsia="Calibri" w:hAnsi="Simplified Arabic" w:cs="DecoType Naskh Special" w:hint="cs"/>
                <w:color w:val="000000"/>
                <w:sz w:val="32"/>
                <w:szCs w:val="32"/>
                <w:rtl/>
              </w:rPr>
              <w:t xml:space="preserve"> في كليات العلوم</w:t>
            </w:r>
            <w:r w:rsidR="00AF6D34" w:rsidRPr="00AF6D34">
              <w:rPr>
                <w:rFonts w:ascii="DecoTypeNaskhSpecial" w:eastAsia="Calibri" w:hAnsi="Simplified Arabic" w:cs="DecoType Naskh Special"/>
                <w:color w:val="000000"/>
                <w:sz w:val="32"/>
                <w:szCs w:val="32"/>
              </w:rPr>
              <w:t>.</w:t>
            </w:r>
          </w:p>
          <w:p w14:paraId="63E35D94" w14:textId="76629FD4" w:rsidR="00C364F0" w:rsidRPr="00AF6D34" w:rsidRDefault="00C364F0" w:rsidP="00AF6D34">
            <w:pPr>
              <w:autoSpaceDE w:val="0"/>
              <w:autoSpaceDN w:val="0"/>
              <w:bidi/>
              <w:adjustRightInd w:val="0"/>
              <w:spacing w:line="520" w:lineRule="exact"/>
              <w:rPr>
                <w:rFonts w:asciiTheme="minorBidi" w:hAnsiTheme="minorBidi" w:cs="DecoType Naskh Special"/>
                <w:sz w:val="32"/>
                <w:szCs w:val="32"/>
                <w:rtl/>
              </w:rPr>
            </w:pPr>
          </w:p>
        </w:tc>
      </w:tr>
      <w:tr w:rsidR="00C364F0" w:rsidRPr="000413B1" w14:paraId="07101F68" w14:textId="77777777" w:rsidTr="00556CC5">
        <w:tc>
          <w:tcPr>
            <w:tcW w:w="2425" w:type="dxa"/>
          </w:tcPr>
          <w:p w14:paraId="593977C5" w14:textId="218B035C" w:rsidR="00C364F0" w:rsidRPr="000413B1" w:rsidRDefault="00C364F0"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المعلمون القادرون على تدريس هذا المقرر</w:t>
            </w:r>
          </w:p>
        </w:tc>
        <w:tc>
          <w:tcPr>
            <w:tcW w:w="7472" w:type="dxa"/>
            <w:gridSpan w:val="2"/>
          </w:tcPr>
          <w:p w14:paraId="0CB496F6" w14:textId="1F836AE0" w:rsidR="00C364F0" w:rsidRPr="00AF6D34" w:rsidRDefault="00AF6D34" w:rsidP="00AF6D34">
            <w:pPr>
              <w:autoSpaceDE w:val="0"/>
              <w:autoSpaceDN w:val="0"/>
              <w:bidi/>
              <w:adjustRightInd w:val="0"/>
              <w:spacing w:line="520" w:lineRule="exact"/>
              <w:contextualSpacing/>
              <w:rPr>
                <w:rFonts w:ascii="DecoTypeNaskhSpecial" w:eastAsia="Calibri" w:hAnsi="Simplified Arabic" w:cs="DecoType Naskh Special"/>
                <w:color w:val="000000"/>
                <w:sz w:val="32"/>
                <w:szCs w:val="32"/>
                <w:rtl/>
              </w:rPr>
            </w:pPr>
            <w:r w:rsidRPr="00AF6D34">
              <w:rPr>
                <w:rFonts w:ascii="DecoTypeNaskhSpecial" w:eastAsia="Calibri" w:hAnsi="Simplified Arabic" w:cs="DecoType Naskh Special" w:hint="cs"/>
                <w:color w:val="000000"/>
                <w:sz w:val="32"/>
                <w:szCs w:val="32"/>
                <w:rtl/>
              </w:rPr>
              <w:t>المعلمون الذين درسوا الكيمياء كتخصص رئيس</w:t>
            </w:r>
            <w:r w:rsidR="00CE229A">
              <w:rPr>
                <w:rFonts w:ascii="DecoTypeNaskhSpecial" w:eastAsia="Calibri" w:hAnsi="Simplified Arabic" w:cs="DecoType Naskh Special" w:hint="cs"/>
                <w:color w:val="000000"/>
                <w:sz w:val="32"/>
                <w:szCs w:val="32"/>
                <w:rtl/>
              </w:rPr>
              <w:t>ي</w:t>
            </w:r>
            <w:r w:rsidRPr="00AF6D34">
              <w:rPr>
                <w:rFonts w:ascii="DecoTypeNaskhSpecial" w:eastAsia="Calibri" w:hAnsi="Simplified Arabic" w:cs="DecoType Naskh Special" w:hint="cs"/>
                <w:color w:val="000000"/>
                <w:sz w:val="32"/>
                <w:szCs w:val="32"/>
                <w:rtl/>
              </w:rPr>
              <w:t xml:space="preserve"> أو فرعي ستتوفر لهم الخلفية العلمية لدراسة هذا المقرر</w:t>
            </w:r>
            <w:r w:rsidRPr="00AF6D34">
              <w:rPr>
                <w:rFonts w:ascii="DecoTypeNaskhSpecial" w:eastAsia="Calibri" w:hAnsi="Simplified Arabic" w:cs="DecoType Naskh Special"/>
                <w:color w:val="000000"/>
                <w:sz w:val="32"/>
                <w:szCs w:val="32"/>
              </w:rPr>
              <w:t>.</w:t>
            </w:r>
          </w:p>
        </w:tc>
      </w:tr>
    </w:tbl>
    <w:p w14:paraId="10918990" w14:textId="77777777" w:rsidR="00C364F0" w:rsidRDefault="00C364F0" w:rsidP="00C364F0">
      <w:pPr>
        <w:bidi/>
        <w:rPr>
          <w:rtl/>
        </w:rPr>
      </w:pPr>
    </w:p>
    <w:p w14:paraId="3A57164E" w14:textId="77777777" w:rsidR="00C364F0" w:rsidRDefault="00C364F0" w:rsidP="00C364F0">
      <w:pPr>
        <w:bidi/>
        <w:rPr>
          <w:rtl/>
        </w:rPr>
      </w:pPr>
    </w:p>
    <w:p w14:paraId="39FF82A2" w14:textId="77777777" w:rsidR="00C364F0" w:rsidRDefault="00C364F0" w:rsidP="00C364F0">
      <w:pPr>
        <w:bidi/>
        <w:rPr>
          <w:rtl/>
        </w:rPr>
      </w:pPr>
    </w:p>
    <w:p w14:paraId="1A434198" w14:textId="77777777" w:rsidR="00C364F0" w:rsidRDefault="00C364F0" w:rsidP="00C364F0">
      <w:pPr>
        <w:bidi/>
        <w:rPr>
          <w:rtl/>
        </w:rPr>
      </w:pPr>
    </w:p>
    <w:p w14:paraId="18AFDE37" w14:textId="77777777" w:rsidR="00C364F0" w:rsidRDefault="00C364F0" w:rsidP="00C364F0">
      <w:pPr>
        <w:bidi/>
      </w:pPr>
    </w:p>
    <w:sectPr w:rsidR="00C36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coType Naskh Special">
    <w:panose1 w:val="02010000000000000000"/>
    <w:charset w:val="B2"/>
    <w:family w:val="auto"/>
    <w:pitch w:val="variable"/>
    <w:sig w:usb0="00002001" w:usb1="80000000" w:usb2="00000008" w:usb3="00000000" w:csb0="00000040" w:csb1="00000000"/>
  </w:font>
  <w:font w:name="DecoTypeNaskh">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NaskhSpecial">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2503"/>
    <w:multiLevelType w:val="hybridMultilevel"/>
    <w:tmpl w:val="CA26BD5C"/>
    <w:lvl w:ilvl="0" w:tplc="2A06801A">
      <w:start w:val="1"/>
      <w:numFmt w:val="bullet"/>
      <w:lvlText w:val=""/>
      <w:lvlJc w:val="left"/>
      <w:pPr>
        <w:ind w:left="360" w:hanging="360"/>
      </w:pPr>
      <w:rPr>
        <w:rFonts w:ascii="Wingdings" w:hAnsi="Wingdings" w:hint="default"/>
        <w:lang w:bidi="ar-SA"/>
      </w:rPr>
    </w:lvl>
    <w:lvl w:ilvl="1" w:tplc="4C7A333A">
      <w:numFmt w:val="bullet"/>
      <w:lvlText w:val="•"/>
      <w:lvlJc w:val="left"/>
      <w:pPr>
        <w:ind w:left="1080" w:hanging="360"/>
      </w:pPr>
      <w:rPr>
        <w:rFonts w:ascii="SymbolMT" w:eastAsiaTheme="minorHAnsi" w:hAnsi="SymbolMT" w:cs="DecoType Naskh Special" w:hint="default"/>
      </w:rPr>
    </w:lvl>
    <w:lvl w:ilvl="2" w:tplc="D43813CE">
      <w:numFmt w:val="bullet"/>
      <w:lvlText w:val="-"/>
      <w:lvlJc w:val="left"/>
      <w:pPr>
        <w:ind w:left="1800" w:hanging="360"/>
      </w:pPr>
      <w:rPr>
        <w:rFonts w:ascii="DecoTypeNaskh" w:eastAsiaTheme="minorHAnsi" w:hAnsi="Simplified Arabic" w:cs="DecoTypeNaskh"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2EF"/>
    <w:rsid w:val="000E56D4"/>
    <w:rsid w:val="00141AD6"/>
    <w:rsid w:val="001D5564"/>
    <w:rsid w:val="001D5C74"/>
    <w:rsid w:val="002461A2"/>
    <w:rsid w:val="0027487B"/>
    <w:rsid w:val="0035115A"/>
    <w:rsid w:val="00552F24"/>
    <w:rsid w:val="006938A7"/>
    <w:rsid w:val="007321EF"/>
    <w:rsid w:val="0083573B"/>
    <w:rsid w:val="009B174F"/>
    <w:rsid w:val="009B39C2"/>
    <w:rsid w:val="009C38D2"/>
    <w:rsid w:val="00A2795E"/>
    <w:rsid w:val="00A45E0B"/>
    <w:rsid w:val="00A71E99"/>
    <w:rsid w:val="00AF6D34"/>
    <w:rsid w:val="00BE68D2"/>
    <w:rsid w:val="00BF5637"/>
    <w:rsid w:val="00C364F0"/>
    <w:rsid w:val="00CE229A"/>
    <w:rsid w:val="00CF212E"/>
    <w:rsid w:val="00D472EF"/>
    <w:rsid w:val="00D551F2"/>
    <w:rsid w:val="00E42981"/>
    <w:rsid w:val="00ED4604"/>
    <w:rsid w:val="00F22CDC"/>
    <w:rsid w:val="00FB301B"/>
    <w:rsid w:val="00FD60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7F63"/>
  <w15:chartTrackingRefBased/>
  <w15:docId w15:val="{9FECA441-87E8-4266-AF89-5491E869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2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7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3470</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almaskry</dc:creator>
  <cp:keywords/>
  <dc:description/>
  <cp:lastModifiedBy>احمد سليمان سيف الربيعى</cp:lastModifiedBy>
  <cp:revision>2</cp:revision>
  <dcterms:created xsi:type="dcterms:W3CDTF">2024-11-28T07:05:00Z</dcterms:created>
  <dcterms:modified xsi:type="dcterms:W3CDTF">2024-11-28T07:05:00Z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2023-04-30T19:11:19Z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569aa0a0-7d08-477d-9fe8-2ea2fdfefa0a</vt:lpwstr>
  </property>
  <property fmtid="{D5CDD505-2E9C-101B-9397-08002B2CF9AE}" pid="8" name="MSIP_Label_c15af2f3-15c0-42f7-aff1-8120ca254967_ContentBits">
    <vt:lpwstr>0</vt:lpwstr>
  </property>
</Properties>
</file>